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3B" w:rsidRPr="0041061C" w:rsidRDefault="00FF543B" w:rsidP="00EC56AF">
      <w:pPr>
        <w:pStyle w:val="Nzov"/>
        <w:jc w:val="right"/>
        <w:rPr>
          <w:rFonts w:ascii="Calibri" w:hAnsi="Calibri" w:cs="Calibri"/>
          <w:sz w:val="20"/>
          <w:szCs w:val="20"/>
        </w:rPr>
      </w:pPr>
      <w:r w:rsidRPr="0041061C">
        <w:rPr>
          <w:rFonts w:ascii="Calibri" w:hAnsi="Calibri" w:cs="Calibri"/>
          <w:sz w:val="20"/>
          <w:szCs w:val="20"/>
        </w:rPr>
        <w:t xml:space="preserve">Príloha č. </w:t>
      </w:r>
      <w:r w:rsidR="001112B9">
        <w:rPr>
          <w:rFonts w:ascii="Calibri" w:hAnsi="Calibri" w:cs="Calibri"/>
          <w:sz w:val="20"/>
          <w:szCs w:val="20"/>
        </w:rPr>
        <w:t>4</w:t>
      </w:r>
      <w:r w:rsidRPr="0041061C">
        <w:rPr>
          <w:rFonts w:ascii="Calibri" w:hAnsi="Calibri" w:cs="Calibri"/>
          <w:sz w:val="20"/>
          <w:szCs w:val="20"/>
        </w:rPr>
        <w:t>: Návrh Zmluvy o dielo</w:t>
      </w:r>
    </w:p>
    <w:p w:rsidR="00FF543B" w:rsidRPr="0041061C" w:rsidRDefault="00FF543B" w:rsidP="00FF543B">
      <w:pPr>
        <w:pStyle w:val="Nzov"/>
        <w:jc w:val="left"/>
        <w:rPr>
          <w:rFonts w:ascii="Calibri" w:hAnsi="Calibri" w:cs="Calibri"/>
          <w:sz w:val="20"/>
          <w:szCs w:val="20"/>
        </w:rPr>
      </w:pPr>
    </w:p>
    <w:p w:rsidR="00FF543B" w:rsidRPr="0041061C" w:rsidRDefault="00FF543B" w:rsidP="00FF543B">
      <w:pPr>
        <w:pStyle w:val="Nzov"/>
        <w:rPr>
          <w:rFonts w:ascii="Calibri" w:hAnsi="Calibri" w:cs="Calibri"/>
          <w:b w:val="0"/>
          <w:sz w:val="32"/>
          <w:szCs w:val="32"/>
        </w:rPr>
      </w:pPr>
      <w:r w:rsidRPr="0041061C">
        <w:rPr>
          <w:rFonts w:ascii="Calibri" w:hAnsi="Calibri" w:cs="Calibri"/>
          <w:sz w:val="32"/>
          <w:szCs w:val="32"/>
        </w:rPr>
        <w:t>ZMLUVA O DIELO</w:t>
      </w:r>
    </w:p>
    <w:p w:rsidR="00FF543B" w:rsidRPr="0041061C" w:rsidRDefault="00FF543B" w:rsidP="00FF543B">
      <w:pPr>
        <w:jc w:val="center"/>
        <w:rPr>
          <w:rFonts w:ascii="Calibri" w:hAnsi="Calibri" w:cs="Calibri"/>
          <w:noProof w:val="0"/>
          <w:sz w:val="20"/>
          <w:szCs w:val="20"/>
        </w:rPr>
      </w:pPr>
    </w:p>
    <w:p w:rsidR="00FF543B" w:rsidRPr="0041061C" w:rsidRDefault="00FF543B" w:rsidP="00FF543B">
      <w:pPr>
        <w:jc w:val="center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 xml:space="preserve">uzavretá v súlade so znením § 536 a </w:t>
      </w:r>
      <w:proofErr w:type="spellStart"/>
      <w:r w:rsidRPr="0041061C">
        <w:rPr>
          <w:rFonts w:ascii="Calibri" w:hAnsi="Calibri" w:cs="Calibri"/>
          <w:noProof w:val="0"/>
          <w:sz w:val="20"/>
          <w:szCs w:val="20"/>
        </w:rPr>
        <w:t>nasl</w:t>
      </w:r>
      <w:proofErr w:type="spellEnd"/>
      <w:r w:rsidRPr="0041061C">
        <w:rPr>
          <w:rFonts w:ascii="Calibri" w:hAnsi="Calibri" w:cs="Calibri"/>
          <w:noProof w:val="0"/>
          <w:sz w:val="20"/>
          <w:szCs w:val="20"/>
        </w:rPr>
        <w:t>. zákona  č.513/ 1991 Zb. Obchodného zákonníka v znení neskorších p</w:t>
      </w:r>
      <w:r w:rsidR="00D711F1" w:rsidRPr="0041061C">
        <w:rPr>
          <w:rFonts w:ascii="Calibri" w:hAnsi="Calibri" w:cs="Calibri"/>
          <w:noProof w:val="0"/>
          <w:sz w:val="20"/>
          <w:szCs w:val="20"/>
        </w:rPr>
        <w:t>redpisov a zákona č.</w:t>
      </w:r>
      <w:r w:rsidR="00CF1725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="00D711F1" w:rsidRPr="0041061C">
        <w:rPr>
          <w:rFonts w:ascii="Calibri" w:hAnsi="Calibri" w:cs="Calibri"/>
          <w:noProof w:val="0"/>
          <w:sz w:val="20"/>
          <w:szCs w:val="20"/>
        </w:rPr>
        <w:t>343/2015</w:t>
      </w:r>
      <w:r w:rsidRPr="0041061C">
        <w:rPr>
          <w:rFonts w:ascii="Calibri" w:hAnsi="Calibri" w:cs="Calibri"/>
          <w:noProof w:val="0"/>
          <w:sz w:val="20"/>
          <w:szCs w:val="20"/>
        </w:rPr>
        <w:t> </w:t>
      </w:r>
      <w:proofErr w:type="spellStart"/>
      <w:r w:rsidRPr="0041061C">
        <w:rPr>
          <w:rFonts w:ascii="Calibri" w:hAnsi="Calibri" w:cs="Calibri"/>
          <w:noProof w:val="0"/>
          <w:sz w:val="20"/>
          <w:szCs w:val="20"/>
        </w:rPr>
        <w:t>Z.z</w:t>
      </w:r>
      <w:proofErr w:type="spellEnd"/>
      <w:r w:rsidRPr="0041061C">
        <w:rPr>
          <w:rFonts w:ascii="Calibri" w:hAnsi="Calibri" w:cs="Calibri"/>
          <w:noProof w:val="0"/>
          <w:sz w:val="20"/>
          <w:szCs w:val="20"/>
        </w:rPr>
        <w:t>. o verejnom obstarávaní a o zmene a doplnení niektorých zákonov medzi zmluvnými stranami</w:t>
      </w:r>
    </w:p>
    <w:p w:rsidR="00FF543B" w:rsidRPr="0041061C" w:rsidRDefault="00FF543B" w:rsidP="00FF543B">
      <w:pPr>
        <w:jc w:val="center"/>
        <w:rPr>
          <w:rFonts w:ascii="Calibri" w:hAnsi="Calibri" w:cs="Calibri"/>
          <w:noProof w:val="0"/>
          <w:sz w:val="20"/>
          <w:szCs w:val="20"/>
        </w:rPr>
      </w:pP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I.</w:t>
      </w: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Zmluvné strany</w:t>
      </w:r>
    </w:p>
    <w:p w:rsidR="00FF543B" w:rsidRPr="0041061C" w:rsidRDefault="00FF543B" w:rsidP="00FF543B">
      <w:p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Objednávateľ: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FF543B" w:rsidP="00FF543B">
      <w:pPr>
        <w:ind w:left="1416" w:firstLine="708"/>
        <w:jc w:val="both"/>
        <w:rPr>
          <w:rStyle w:val="Vrazn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 xml:space="preserve">Názov: 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370E66" w:rsidRPr="0041061C">
        <w:rPr>
          <w:rFonts w:ascii="Calibri" w:hAnsi="Calibri" w:cs="Calibri"/>
          <w:b/>
          <w:bCs/>
          <w:noProof w:val="0"/>
          <w:sz w:val="20"/>
          <w:szCs w:val="20"/>
        </w:rPr>
        <w:t xml:space="preserve">Obec </w:t>
      </w:r>
      <w:r w:rsidR="00EC56AF" w:rsidRPr="0041061C">
        <w:rPr>
          <w:rFonts w:ascii="Calibri" w:hAnsi="Calibri" w:cs="Calibri"/>
          <w:b/>
          <w:bCs/>
          <w:noProof w:val="0"/>
          <w:sz w:val="20"/>
          <w:szCs w:val="20"/>
        </w:rPr>
        <w:t>M</w:t>
      </w:r>
      <w:r w:rsidR="001112B9">
        <w:rPr>
          <w:rFonts w:ascii="Calibri" w:hAnsi="Calibri" w:cs="Calibri"/>
          <w:b/>
          <w:bCs/>
          <w:noProof w:val="0"/>
          <w:sz w:val="20"/>
          <w:szCs w:val="20"/>
        </w:rPr>
        <w:t>iloslavov</w:t>
      </w:r>
    </w:p>
    <w:p w:rsidR="00FF543B" w:rsidRPr="0041061C" w:rsidRDefault="00FF543B" w:rsidP="00E72B10">
      <w:pPr>
        <w:ind w:left="1416" w:firstLine="708"/>
        <w:jc w:val="both"/>
        <w:rPr>
          <w:rFonts w:ascii="Calibri" w:hAnsi="Calibri" w:cs="Calibri"/>
          <w:b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Sídlo:</w:t>
      </w:r>
      <w:r w:rsidRPr="0041061C">
        <w:rPr>
          <w:rFonts w:ascii="Calibri" w:hAnsi="Calibri" w:cs="Calibri"/>
          <w:b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noProof w:val="0"/>
          <w:sz w:val="20"/>
          <w:szCs w:val="20"/>
        </w:rPr>
        <w:tab/>
      </w:r>
      <w:r w:rsidR="001112B9" w:rsidRPr="001112B9">
        <w:rPr>
          <w:rFonts w:ascii="Calibri" w:hAnsi="Calibri" w:cs="Calibri"/>
          <w:b/>
          <w:noProof w:val="0"/>
          <w:sz w:val="20"/>
          <w:szCs w:val="20"/>
        </w:rPr>
        <w:t>Miloslavov 181, 900 42 Miloslavov</w:t>
      </w:r>
    </w:p>
    <w:p w:rsidR="00FF543B" w:rsidRPr="0041061C" w:rsidRDefault="00FF543B" w:rsidP="00FF543B">
      <w:pPr>
        <w:ind w:left="1416" w:firstLine="708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 xml:space="preserve">Zastúpený: 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1112B9" w:rsidRPr="001112B9">
        <w:rPr>
          <w:rFonts w:ascii="Calibri" w:hAnsi="Calibri" w:cs="Calibri"/>
          <w:b/>
          <w:bCs/>
          <w:noProof w:val="0"/>
          <w:sz w:val="20"/>
          <w:szCs w:val="20"/>
        </w:rPr>
        <w:t xml:space="preserve">Milan </w:t>
      </w:r>
      <w:proofErr w:type="spellStart"/>
      <w:r w:rsidR="001112B9" w:rsidRPr="001112B9">
        <w:rPr>
          <w:rFonts w:ascii="Calibri" w:hAnsi="Calibri" w:cs="Calibri"/>
          <w:b/>
          <w:bCs/>
          <w:noProof w:val="0"/>
          <w:sz w:val="20"/>
          <w:szCs w:val="20"/>
        </w:rPr>
        <w:t>Baďanský</w:t>
      </w:r>
      <w:proofErr w:type="spellEnd"/>
      <w:r w:rsidR="00691898" w:rsidRPr="0041061C">
        <w:rPr>
          <w:rFonts w:ascii="Calibri" w:hAnsi="Calibri" w:cs="Calibri"/>
          <w:b/>
          <w:bCs/>
          <w:noProof w:val="0"/>
          <w:sz w:val="20"/>
          <w:szCs w:val="20"/>
        </w:rPr>
        <w:t>,</w:t>
      </w:r>
      <w:r w:rsidRPr="0041061C">
        <w:rPr>
          <w:rFonts w:ascii="Calibri" w:hAnsi="Calibri" w:cs="Calibri"/>
          <w:b/>
          <w:noProof w:val="0"/>
          <w:sz w:val="20"/>
          <w:szCs w:val="20"/>
        </w:rPr>
        <w:t xml:space="preserve"> starosta obce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FF543B" w:rsidP="00FF543B">
      <w:pPr>
        <w:ind w:left="2127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IČO: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2C3C87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1112B9" w:rsidRPr="001112B9">
        <w:rPr>
          <w:rFonts w:ascii="Calibri" w:hAnsi="Calibri" w:cs="Calibri"/>
          <w:b/>
          <w:bCs/>
          <w:noProof w:val="0"/>
          <w:sz w:val="20"/>
          <w:szCs w:val="20"/>
        </w:rPr>
        <w:t>00 304 948</w:t>
      </w:r>
    </w:p>
    <w:p w:rsidR="00FF543B" w:rsidRPr="0041061C" w:rsidRDefault="00FF543B" w:rsidP="00FF543B">
      <w:pPr>
        <w:ind w:left="2127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 xml:space="preserve">DIČ:         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1112B9" w:rsidRPr="001112B9">
        <w:rPr>
          <w:rFonts w:ascii="Calibri" w:hAnsi="Calibri" w:cs="Calibri"/>
          <w:b/>
          <w:bCs/>
          <w:noProof w:val="0"/>
          <w:sz w:val="20"/>
          <w:szCs w:val="20"/>
        </w:rPr>
        <w:t>2020662182</w:t>
      </w:r>
    </w:p>
    <w:p w:rsidR="00FF543B" w:rsidRPr="0041061C" w:rsidRDefault="00FF543B" w:rsidP="00FF543B">
      <w:p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 xml:space="preserve">(ďalej len </w:t>
      </w:r>
      <w:r w:rsidRPr="0041061C">
        <w:rPr>
          <w:rFonts w:ascii="Calibri" w:hAnsi="Calibri" w:cs="Calibri"/>
          <w:i/>
          <w:iCs/>
          <w:noProof w:val="0"/>
          <w:sz w:val="20"/>
          <w:szCs w:val="20"/>
        </w:rPr>
        <w:t>„objednávateľ“</w:t>
      </w:r>
      <w:r w:rsidRPr="0041061C">
        <w:rPr>
          <w:rFonts w:ascii="Calibri" w:hAnsi="Calibri" w:cs="Calibri"/>
          <w:noProof w:val="0"/>
          <w:sz w:val="20"/>
          <w:szCs w:val="20"/>
        </w:rPr>
        <w:t>)</w:t>
      </w:r>
    </w:p>
    <w:p w:rsidR="00FF543B" w:rsidRPr="0041061C" w:rsidRDefault="00FF543B" w:rsidP="00FF543B">
      <w:pPr>
        <w:ind w:left="540"/>
        <w:jc w:val="both"/>
        <w:rPr>
          <w:rFonts w:ascii="Calibri" w:hAnsi="Calibri" w:cs="Calibri"/>
          <w:noProof w:val="0"/>
          <w:sz w:val="20"/>
          <w:szCs w:val="20"/>
        </w:rPr>
      </w:pPr>
    </w:p>
    <w:p w:rsidR="00FF543B" w:rsidRPr="0041061C" w:rsidRDefault="00FF543B" w:rsidP="001B790F">
      <w:p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 xml:space="preserve">   Zhotoviteľ: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  <w:t>Názov: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FF543B" w:rsidP="00FF543B">
      <w:pPr>
        <w:tabs>
          <w:tab w:val="left" w:pos="1620"/>
          <w:tab w:val="left" w:pos="1800"/>
        </w:tabs>
        <w:jc w:val="both"/>
        <w:rPr>
          <w:rFonts w:ascii="Calibri" w:hAnsi="Calibri" w:cs="Calibri"/>
          <w:b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noProof w:val="0"/>
          <w:sz w:val="20"/>
          <w:szCs w:val="20"/>
        </w:rPr>
        <w:t>Sídlo:</w:t>
      </w:r>
      <w:r w:rsidRPr="0041061C">
        <w:rPr>
          <w:rFonts w:ascii="Calibri" w:hAnsi="Calibri" w:cs="Calibri"/>
          <w:b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noProof w:val="0"/>
          <w:sz w:val="20"/>
          <w:szCs w:val="20"/>
        </w:rPr>
        <w:tab/>
      </w:r>
    </w:p>
    <w:p w:rsidR="00FF543B" w:rsidRPr="0041061C" w:rsidRDefault="00FF543B" w:rsidP="00FF543B">
      <w:pPr>
        <w:tabs>
          <w:tab w:val="left" w:pos="1620"/>
          <w:tab w:val="left" w:pos="1800"/>
        </w:tabs>
        <w:ind w:left="708" w:firstLine="708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874A5C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  <w:t>Zastúpený: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874A5C" w:rsidP="00FF543B">
      <w:pPr>
        <w:tabs>
          <w:tab w:val="left" w:pos="1620"/>
          <w:tab w:val="left" w:pos="1800"/>
        </w:tabs>
        <w:ind w:left="708" w:firstLine="708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>IČO:</w:t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874A5C" w:rsidP="00FF543B">
      <w:pPr>
        <w:tabs>
          <w:tab w:val="left" w:pos="1620"/>
          <w:tab w:val="left" w:pos="1800"/>
        </w:tabs>
        <w:ind w:left="708" w:firstLine="708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  <w:t>IČ DPH:</w:t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874A5C" w:rsidP="00FF543B">
      <w:pPr>
        <w:tabs>
          <w:tab w:val="left" w:pos="1620"/>
          <w:tab w:val="left" w:pos="1800"/>
        </w:tabs>
        <w:ind w:left="708" w:firstLine="708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  <w:t xml:space="preserve">Bankové spojenie: </w:t>
      </w:r>
    </w:p>
    <w:p w:rsidR="00FF543B" w:rsidRPr="0041061C" w:rsidRDefault="00FF543B" w:rsidP="00FF543B">
      <w:pPr>
        <w:tabs>
          <w:tab w:val="left" w:pos="1620"/>
          <w:tab w:val="left" w:pos="1800"/>
        </w:tabs>
        <w:ind w:left="708" w:firstLine="708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FF543B" w:rsidP="00FF543B">
      <w:pPr>
        <w:tabs>
          <w:tab w:val="left" w:pos="1620"/>
          <w:tab w:val="left" w:pos="1800"/>
        </w:tabs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 xml:space="preserve">(ďalej len </w:t>
      </w:r>
      <w:r w:rsidRPr="0041061C">
        <w:rPr>
          <w:rFonts w:ascii="Calibri" w:hAnsi="Calibri" w:cs="Calibri"/>
          <w:i/>
          <w:iCs/>
          <w:noProof w:val="0"/>
          <w:sz w:val="20"/>
          <w:szCs w:val="20"/>
        </w:rPr>
        <w:t>„zhotoviteľ</w:t>
      </w:r>
      <w:r w:rsidRPr="0041061C">
        <w:rPr>
          <w:rFonts w:ascii="Calibri" w:hAnsi="Calibri" w:cs="Calibri"/>
          <w:b/>
          <w:bCs/>
          <w:i/>
          <w:iCs/>
          <w:noProof w:val="0"/>
          <w:sz w:val="20"/>
          <w:szCs w:val="20"/>
        </w:rPr>
        <w:t>“</w:t>
      </w:r>
      <w:r w:rsidRPr="0041061C">
        <w:rPr>
          <w:rFonts w:ascii="Calibri" w:hAnsi="Calibri" w:cs="Calibri"/>
          <w:noProof w:val="0"/>
          <w:sz w:val="20"/>
          <w:szCs w:val="20"/>
        </w:rPr>
        <w:t>)</w:t>
      </w: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II.</w:t>
      </w: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Preambula</w:t>
      </w:r>
    </w:p>
    <w:p w:rsidR="00FF543B" w:rsidRPr="0041061C" w:rsidRDefault="00FF543B" w:rsidP="00FF543B">
      <w:pPr>
        <w:pStyle w:val="Zkladntext"/>
        <w:widowControl w:val="0"/>
        <w:numPr>
          <w:ilvl w:val="1"/>
          <w:numId w:val="20"/>
        </w:numPr>
        <w:spacing w:after="0"/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pacing w:val="3"/>
          <w:sz w:val="20"/>
          <w:szCs w:val="20"/>
        </w:rPr>
        <w:t>T</w:t>
      </w:r>
      <w:r w:rsidRPr="0041061C">
        <w:rPr>
          <w:rFonts w:ascii="Calibri" w:hAnsi="Calibri" w:cs="Calibri"/>
          <w:noProof w:val="0"/>
          <w:sz w:val="20"/>
          <w:szCs w:val="20"/>
        </w:rPr>
        <w:t>áto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pacing w:val="-5"/>
          <w:sz w:val="20"/>
          <w:szCs w:val="20"/>
        </w:rPr>
        <w:t>z</w:t>
      </w:r>
      <w:r w:rsidRPr="0041061C">
        <w:rPr>
          <w:rFonts w:ascii="Calibri" w:hAnsi="Calibri" w:cs="Calibri"/>
          <w:noProof w:val="0"/>
          <w:spacing w:val="4"/>
          <w:sz w:val="20"/>
          <w:szCs w:val="20"/>
        </w:rPr>
        <w:t>m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l</w:t>
      </w:r>
      <w:r w:rsidRPr="0041061C">
        <w:rPr>
          <w:rFonts w:ascii="Calibri" w:hAnsi="Calibri" w:cs="Calibri"/>
          <w:noProof w:val="0"/>
          <w:sz w:val="20"/>
          <w:szCs w:val="20"/>
        </w:rPr>
        <w:t>u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v</w:t>
      </w:r>
      <w:r w:rsidRPr="0041061C">
        <w:rPr>
          <w:rFonts w:ascii="Calibri" w:hAnsi="Calibri" w:cs="Calibri"/>
          <w:noProof w:val="0"/>
          <w:sz w:val="20"/>
          <w:szCs w:val="20"/>
        </w:rPr>
        <w:t>a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s</w:t>
      </w:r>
      <w:r w:rsidRPr="0041061C">
        <w:rPr>
          <w:rFonts w:ascii="Calibri" w:hAnsi="Calibri" w:cs="Calibri"/>
          <w:noProof w:val="0"/>
          <w:sz w:val="20"/>
          <w:szCs w:val="20"/>
        </w:rPr>
        <w:t>a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u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z</w:t>
      </w:r>
      <w:r w:rsidRPr="0041061C">
        <w:rPr>
          <w:rFonts w:ascii="Calibri" w:hAnsi="Calibri" w:cs="Calibri"/>
          <w:noProof w:val="0"/>
          <w:sz w:val="20"/>
          <w:szCs w:val="20"/>
        </w:rPr>
        <w:t>atvára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z w:val="20"/>
          <w:szCs w:val="20"/>
        </w:rPr>
        <w:t>a</w:t>
      </w:r>
      <w:r w:rsidRPr="0041061C">
        <w:rPr>
          <w:rFonts w:ascii="Calibri" w:hAnsi="Calibri" w:cs="Calibri"/>
          <w:noProof w:val="0"/>
          <w:spacing w:val="3"/>
          <w:sz w:val="20"/>
          <w:szCs w:val="20"/>
        </w:rPr>
        <w:t>k</w:t>
      </w:r>
      <w:r w:rsidRPr="0041061C">
        <w:rPr>
          <w:rFonts w:ascii="Calibri" w:hAnsi="Calibri" w:cs="Calibri"/>
          <w:noProof w:val="0"/>
          <w:sz w:val="20"/>
          <w:szCs w:val="20"/>
        </w:rPr>
        <w:t>o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pacing w:val="3"/>
          <w:sz w:val="20"/>
          <w:szCs w:val="20"/>
        </w:rPr>
        <w:t>v</w:t>
      </w:r>
      <w:r w:rsidRPr="0041061C">
        <w:rPr>
          <w:rFonts w:ascii="Calibri" w:hAnsi="Calibri" w:cs="Calibri"/>
          <w:noProof w:val="0"/>
          <w:spacing w:val="-7"/>
          <w:sz w:val="20"/>
          <w:szCs w:val="20"/>
        </w:rPr>
        <w:t>ý</w:t>
      </w:r>
      <w:r w:rsidRPr="0041061C">
        <w:rPr>
          <w:rFonts w:ascii="Calibri" w:hAnsi="Calibri" w:cs="Calibri"/>
          <w:noProof w:val="0"/>
          <w:spacing w:val="3"/>
          <w:sz w:val="20"/>
          <w:szCs w:val="20"/>
        </w:rPr>
        <w:t>s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l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e</w:t>
      </w:r>
      <w:r w:rsidRPr="0041061C">
        <w:rPr>
          <w:rFonts w:ascii="Calibri" w:hAnsi="Calibri" w:cs="Calibri"/>
          <w:noProof w:val="0"/>
          <w:sz w:val="20"/>
          <w:szCs w:val="20"/>
        </w:rPr>
        <w:t>d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o</w:t>
      </w:r>
      <w:r w:rsidRPr="0041061C">
        <w:rPr>
          <w:rFonts w:ascii="Calibri" w:hAnsi="Calibri" w:cs="Calibri"/>
          <w:noProof w:val="0"/>
          <w:sz w:val="20"/>
          <w:szCs w:val="20"/>
        </w:rPr>
        <w:t>k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z w:val="20"/>
          <w:szCs w:val="20"/>
        </w:rPr>
        <w:t>o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b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s</w:t>
      </w:r>
      <w:r w:rsidRPr="0041061C">
        <w:rPr>
          <w:rFonts w:ascii="Calibri" w:hAnsi="Calibri" w:cs="Calibri"/>
          <w:noProof w:val="0"/>
          <w:sz w:val="20"/>
          <w:szCs w:val="20"/>
        </w:rPr>
        <w:t>tar</w:t>
      </w:r>
      <w:r w:rsidRPr="0041061C">
        <w:rPr>
          <w:rFonts w:ascii="Calibri" w:hAnsi="Calibri" w:cs="Calibri"/>
          <w:noProof w:val="0"/>
          <w:spacing w:val="2"/>
          <w:sz w:val="20"/>
          <w:szCs w:val="20"/>
        </w:rPr>
        <w:t>á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v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a</w:t>
      </w:r>
      <w:r w:rsidRPr="0041061C">
        <w:rPr>
          <w:rFonts w:ascii="Calibri" w:hAnsi="Calibri" w:cs="Calibri"/>
          <w:noProof w:val="0"/>
          <w:sz w:val="20"/>
          <w:szCs w:val="20"/>
        </w:rPr>
        <w:t>n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i</w:t>
      </w:r>
      <w:r w:rsidRPr="0041061C">
        <w:rPr>
          <w:rFonts w:ascii="Calibri" w:hAnsi="Calibri" w:cs="Calibri"/>
          <w:noProof w:val="0"/>
          <w:sz w:val="20"/>
          <w:szCs w:val="20"/>
        </w:rPr>
        <w:t>a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z w:val="20"/>
          <w:szCs w:val="20"/>
        </w:rPr>
        <w:t>v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> </w:t>
      </w:r>
      <w:r w:rsidRPr="0041061C">
        <w:rPr>
          <w:rFonts w:ascii="Calibri" w:hAnsi="Calibri" w:cs="Calibri"/>
          <w:noProof w:val="0"/>
          <w:spacing w:val="-5"/>
          <w:sz w:val="20"/>
          <w:szCs w:val="20"/>
        </w:rPr>
        <w:t>z</w:t>
      </w:r>
      <w:r w:rsidRPr="0041061C">
        <w:rPr>
          <w:rFonts w:ascii="Calibri" w:hAnsi="Calibri" w:cs="Calibri"/>
          <w:noProof w:val="0"/>
          <w:spacing w:val="6"/>
          <w:sz w:val="20"/>
          <w:szCs w:val="20"/>
        </w:rPr>
        <w:t>m</w:t>
      </w:r>
      <w:r w:rsidRPr="0041061C">
        <w:rPr>
          <w:rFonts w:ascii="Calibri" w:hAnsi="Calibri" w:cs="Calibri"/>
          <w:noProof w:val="0"/>
          <w:spacing w:val="-7"/>
          <w:sz w:val="20"/>
          <w:szCs w:val="20"/>
        </w:rPr>
        <w:t>y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sl</w:t>
      </w:r>
      <w:r w:rsidRPr="0041061C">
        <w:rPr>
          <w:rFonts w:ascii="Calibri" w:hAnsi="Calibri" w:cs="Calibri"/>
          <w:noProof w:val="0"/>
          <w:sz w:val="20"/>
          <w:szCs w:val="20"/>
        </w:rPr>
        <w:t>e</w:t>
      </w:r>
      <w:r w:rsidR="00874A5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z</w:t>
      </w:r>
      <w:r w:rsidRPr="0041061C">
        <w:rPr>
          <w:rFonts w:ascii="Calibri" w:hAnsi="Calibri" w:cs="Calibri"/>
          <w:noProof w:val="0"/>
          <w:sz w:val="20"/>
          <w:szCs w:val="20"/>
        </w:rPr>
        <w:t>á</w:t>
      </w:r>
      <w:r w:rsidRPr="0041061C">
        <w:rPr>
          <w:rFonts w:ascii="Calibri" w:hAnsi="Calibri" w:cs="Calibri"/>
          <w:noProof w:val="0"/>
          <w:spacing w:val="3"/>
          <w:sz w:val="20"/>
          <w:szCs w:val="20"/>
        </w:rPr>
        <w:t>k</w:t>
      </w:r>
      <w:r w:rsidRPr="0041061C">
        <w:rPr>
          <w:rFonts w:ascii="Calibri" w:hAnsi="Calibri" w:cs="Calibri"/>
          <w:noProof w:val="0"/>
          <w:sz w:val="20"/>
          <w:szCs w:val="20"/>
        </w:rPr>
        <w:t>o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n</w:t>
      </w:r>
      <w:r w:rsidRPr="0041061C">
        <w:rPr>
          <w:rFonts w:ascii="Calibri" w:hAnsi="Calibri" w:cs="Calibri"/>
          <w:noProof w:val="0"/>
          <w:sz w:val="20"/>
          <w:szCs w:val="20"/>
        </w:rPr>
        <w:t>a</w:t>
      </w:r>
      <w:r w:rsidRPr="0041061C">
        <w:rPr>
          <w:rFonts w:ascii="Calibri" w:hAnsi="Calibri" w:cs="Calibri"/>
          <w:noProof w:val="0"/>
          <w:spacing w:val="17"/>
          <w:sz w:val="20"/>
          <w:szCs w:val="20"/>
        </w:rPr>
        <w:t xml:space="preserve"> 343/2015</w:t>
      </w:r>
      <w:r w:rsidRPr="0041061C">
        <w:rPr>
          <w:rFonts w:ascii="Calibri" w:hAnsi="Calibri" w:cs="Calibri"/>
          <w:noProof w:val="0"/>
          <w:sz w:val="20"/>
          <w:szCs w:val="20"/>
        </w:rPr>
        <w:t>Z</w:t>
      </w:r>
      <w:r w:rsidRPr="0041061C">
        <w:rPr>
          <w:rFonts w:ascii="Calibri" w:hAnsi="Calibri" w:cs="Calibri"/>
          <w:noProof w:val="0"/>
          <w:spacing w:val="2"/>
          <w:sz w:val="20"/>
          <w:szCs w:val="20"/>
        </w:rPr>
        <w:t>.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z</w:t>
      </w:r>
      <w:r w:rsidRPr="0041061C">
        <w:rPr>
          <w:rFonts w:ascii="Calibri" w:hAnsi="Calibri" w:cs="Calibri"/>
          <w:noProof w:val="0"/>
          <w:sz w:val="20"/>
          <w:szCs w:val="20"/>
        </w:rPr>
        <w:t>.o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v</w:t>
      </w:r>
      <w:r w:rsidRPr="0041061C">
        <w:rPr>
          <w:rFonts w:ascii="Calibri" w:hAnsi="Calibri" w:cs="Calibri"/>
          <w:noProof w:val="0"/>
          <w:sz w:val="20"/>
          <w:szCs w:val="20"/>
        </w:rPr>
        <w:t>ere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j</w:t>
      </w:r>
      <w:r w:rsidRPr="0041061C">
        <w:rPr>
          <w:rFonts w:ascii="Calibri" w:hAnsi="Calibri" w:cs="Calibri"/>
          <w:noProof w:val="0"/>
          <w:sz w:val="20"/>
          <w:szCs w:val="20"/>
        </w:rPr>
        <w:t>n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o</w:t>
      </w:r>
      <w:r w:rsidRPr="0041061C">
        <w:rPr>
          <w:rFonts w:ascii="Calibri" w:hAnsi="Calibri" w:cs="Calibri"/>
          <w:noProof w:val="0"/>
          <w:sz w:val="20"/>
          <w:szCs w:val="20"/>
        </w:rPr>
        <w:t>mo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b</w:t>
      </w:r>
      <w:r w:rsidRPr="0041061C">
        <w:rPr>
          <w:rFonts w:ascii="Calibri" w:hAnsi="Calibri" w:cs="Calibri"/>
          <w:noProof w:val="0"/>
          <w:spacing w:val="1"/>
          <w:sz w:val="20"/>
          <w:szCs w:val="20"/>
        </w:rPr>
        <w:t>s</w:t>
      </w:r>
      <w:r w:rsidRPr="0041061C">
        <w:rPr>
          <w:rFonts w:ascii="Calibri" w:hAnsi="Calibri" w:cs="Calibri"/>
          <w:noProof w:val="0"/>
          <w:sz w:val="20"/>
          <w:szCs w:val="20"/>
        </w:rPr>
        <w:t>tar</w:t>
      </w:r>
      <w:r w:rsidRPr="0041061C">
        <w:rPr>
          <w:rFonts w:ascii="Calibri" w:hAnsi="Calibri" w:cs="Calibri"/>
          <w:noProof w:val="0"/>
          <w:spacing w:val="2"/>
          <w:sz w:val="20"/>
          <w:szCs w:val="20"/>
        </w:rPr>
        <w:t>á</w:t>
      </w:r>
      <w:r w:rsidRPr="0041061C">
        <w:rPr>
          <w:rFonts w:ascii="Calibri" w:hAnsi="Calibri" w:cs="Calibri"/>
          <w:noProof w:val="0"/>
          <w:spacing w:val="-2"/>
          <w:sz w:val="20"/>
          <w:szCs w:val="20"/>
        </w:rPr>
        <w:t>v</w:t>
      </w:r>
      <w:r w:rsidRPr="0041061C">
        <w:rPr>
          <w:rFonts w:ascii="Calibri" w:hAnsi="Calibri" w:cs="Calibri"/>
          <w:noProof w:val="0"/>
          <w:sz w:val="20"/>
          <w:szCs w:val="20"/>
        </w:rPr>
        <w:t>a</w:t>
      </w:r>
      <w:r w:rsidRPr="0041061C">
        <w:rPr>
          <w:rFonts w:ascii="Calibri" w:hAnsi="Calibri" w:cs="Calibri"/>
          <w:noProof w:val="0"/>
          <w:spacing w:val="-1"/>
          <w:sz w:val="20"/>
          <w:szCs w:val="20"/>
        </w:rPr>
        <w:t>n</w:t>
      </w:r>
      <w:r w:rsidRPr="0041061C">
        <w:rPr>
          <w:rFonts w:ascii="Calibri" w:hAnsi="Calibri" w:cs="Calibri"/>
          <w:noProof w:val="0"/>
          <w:sz w:val="20"/>
          <w:szCs w:val="20"/>
        </w:rPr>
        <w:t>í.</w:t>
      </w:r>
    </w:p>
    <w:p w:rsidR="00FF543B" w:rsidRPr="0041061C" w:rsidRDefault="00FF543B" w:rsidP="00FF543B">
      <w:pPr>
        <w:pStyle w:val="Zkladntext"/>
        <w:widowControl w:val="0"/>
        <w:numPr>
          <w:ilvl w:val="1"/>
          <w:numId w:val="20"/>
        </w:numPr>
        <w:spacing w:after="0"/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Táto zmluva na zhotovenie práce je uzavretá podľa ustanovení § 563 a </w:t>
      </w:r>
      <w:proofErr w:type="spellStart"/>
      <w:r w:rsidRPr="0041061C">
        <w:rPr>
          <w:rFonts w:ascii="Calibri" w:hAnsi="Calibri" w:cs="Calibri"/>
          <w:noProof w:val="0"/>
          <w:sz w:val="20"/>
          <w:szCs w:val="20"/>
        </w:rPr>
        <w:t>nasl</w:t>
      </w:r>
      <w:proofErr w:type="spellEnd"/>
      <w:r w:rsidRPr="0041061C">
        <w:rPr>
          <w:rFonts w:ascii="Calibri" w:hAnsi="Calibri" w:cs="Calibri"/>
          <w:noProof w:val="0"/>
          <w:sz w:val="20"/>
          <w:szCs w:val="20"/>
        </w:rPr>
        <w:t>. Obchodného zákonníka  v znení neskorších predpisov a § 117 zákona č. 343/2015 </w:t>
      </w:r>
      <w:proofErr w:type="spellStart"/>
      <w:r w:rsidRPr="0041061C">
        <w:rPr>
          <w:rFonts w:ascii="Calibri" w:hAnsi="Calibri" w:cs="Calibri"/>
          <w:noProof w:val="0"/>
          <w:sz w:val="20"/>
          <w:szCs w:val="20"/>
        </w:rPr>
        <w:t>Z.z</w:t>
      </w:r>
      <w:proofErr w:type="spellEnd"/>
      <w:r w:rsidRPr="0041061C">
        <w:rPr>
          <w:rFonts w:ascii="Calibri" w:hAnsi="Calibri" w:cs="Calibri"/>
          <w:noProof w:val="0"/>
          <w:sz w:val="20"/>
          <w:szCs w:val="20"/>
        </w:rPr>
        <w:t>. o verejnom obstarávaní a o zmene a doplnení niektorých zákonov.</w:t>
      </w:r>
    </w:p>
    <w:p w:rsidR="00FF543B" w:rsidRPr="0041061C" w:rsidRDefault="00FF543B" w:rsidP="00FF543B">
      <w:pPr>
        <w:ind w:left="426" w:hanging="426"/>
        <w:jc w:val="both"/>
        <w:rPr>
          <w:rFonts w:ascii="Calibri" w:hAnsi="Calibri" w:cs="Calibri"/>
          <w:noProof w:val="0"/>
          <w:sz w:val="20"/>
          <w:szCs w:val="20"/>
        </w:rPr>
      </w:pPr>
    </w:p>
    <w:p w:rsidR="00FF543B" w:rsidRPr="0041061C" w:rsidRDefault="00FF543B" w:rsidP="00FF543B">
      <w:pPr>
        <w:pStyle w:val="NAZACIATOK"/>
        <w:jc w:val="center"/>
        <w:rPr>
          <w:rFonts w:ascii="Calibri" w:hAnsi="Calibri" w:cs="Calibri"/>
          <w:b/>
          <w:bCs/>
          <w:noProof w:val="0"/>
          <w:color w:val="auto"/>
          <w:lang w:val="sk-SK"/>
        </w:rPr>
      </w:pPr>
      <w:r w:rsidRPr="0041061C">
        <w:rPr>
          <w:rFonts w:ascii="Calibri" w:hAnsi="Calibri" w:cs="Calibri"/>
          <w:b/>
          <w:bCs/>
          <w:noProof w:val="0"/>
          <w:color w:val="auto"/>
          <w:lang w:val="sk-SK"/>
        </w:rPr>
        <w:t>III.</w:t>
      </w:r>
    </w:p>
    <w:p w:rsidR="00FF543B" w:rsidRPr="0041061C" w:rsidRDefault="00FF543B" w:rsidP="00FF543B">
      <w:pPr>
        <w:pStyle w:val="NAZACIATOK"/>
        <w:jc w:val="center"/>
        <w:rPr>
          <w:rFonts w:ascii="Calibri" w:hAnsi="Calibri" w:cs="Calibri"/>
          <w:b/>
          <w:bCs/>
          <w:noProof w:val="0"/>
          <w:color w:val="auto"/>
          <w:lang w:val="sk-SK"/>
        </w:rPr>
      </w:pPr>
      <w:r w:rsidRPr="0041061C">
        <w:rPr>
          <w:rFonts w:ascii="Calibri" w:hAnsi="Calibri" w:cs="Calibri"/>
          <w:b/>
          <w:bCs/>
          <w:noProof w:val="0"/>
          <w:color w:val="auto"/>
          <w:lang w:val="sk-SK"/>
        </w:rPr>
        <w:t>Predmet zmluvy</w:t>
      </w:r>
    </w:p>
    <w:p w:rsidR="00FF543B" w:rsidRPr="0041061C" w:rsidRDefault="00FF543B" w:rsidP="00FF543B">
      <w:pPr>
        <w:pStyle w:val="Odsekzoznamu"/>
        <w:numPr>
          <w:ilvl w:val="1"/>
          <w:numId w:val="21"/>
        </w:numPr>
        <w:suppressAutoHyphens w:val="0"/>
        <w:spacing w:after="80"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Predmetom tejto zmluvy je </w:t>
      </w:r>
      <w:r w:rsidR="001112B9">
        <w:rPr>
          <w:rFonts w:cs="Calibri"/>
          <w:sz w:val="20"/>
          <w:szCs w:val="20"/>
        </w:rPr>
        <w:t>výstavba</w:t>
      </w:r>
      <w:r w:rsidR="001112B9" w:rsidRPr="001112B9">
        <w:t xml:space="preserve"> </w:t>
      </w:r>
      <w:r w:rsidR="001112B9" w:rsidRPr="001112B9">
        <w:rPr>
          <w:rFonts w:cs="Calibri"/>
          <w:sz w:val="20"/>
          <w:szCs w:val="20"/>
        </w:rPr>
        <w:t>drobnej stavby- prístrešku s grilom</w:t>
      </w:r>
      <w:r w:rsidR="001112B9">
        <w:rPr>
          <w:rFonts w:cs="Calibri"/>
          <w:sz w:val="20"/>
          <w:szCs w:val="20"/>
        </w:rPr>
        <w:t xml:space="preserve"> </w:t>
      </w:r>
      <w:r w:rsidRPr="0041061C">
        <w:rPr>
          <w:rFonts w:cs="Calibri"/>
          <w:sz w:val="20"/>
          <w:szCs w:val="20"/>
        </w:rPr>
        <w:t xml:space="preserve"> v rozsahu výkazu výmer, ktorý tvorí prílohu tejto zmluvy.      </w:t>
      </w:r>
    </w:p>
    <w:p w:rsidR="00691898" w:rsidRPr="0041061C" w:rsidRDefault="00FF543B" w:rsidP="001A670F">
      <w:pPr>
        <w:pStyle w:val="Odsekzoznamu"/>
        <w:numPr>
          <w:ilvl w:val="1"/>
          <w:numId w:val="21"/>
        </w:numPr>
        <w:suppressAutoHyphens w:val="0"/>
        <w:spacing w:after="80"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Názov </w:t>
      </w:r>
      <w:r w:rsidR="00EC56AF" w:rsidRPr="0041061C">
        <w:rPr>
          <w:rFonts w:cs="Calibri"/>
          <w:sz w:val="20"/>
          <w:szCs w:val="20"/>
        </w:rPr>
        <w:t>zákazky</w:t>
      </w:r>
      <w:r w:rsidRPr="0041061C">
        <w:rPr>
          <w:rFonts w:cs="Calibri"/>
          <w:sz w:val="20"/>
          <w:szCs w:val="20"/>
        </w:rPr>
        <w:t>:</w:t>
      </w:r>
      <w:r w:rsidR="001112B9" w:rsidRPr="001112B9">
        <w:t xml:space="preserve"> </w:t>
      </w:r>
      <w:r w:rsidR="001112B9" w:rsidRPr="001112B9">
        <w:rPr>
          <w:rFonts w:cs="Calibri"/>
          <w:sz w:val="20"/>
          <w:szCs w:val="20"/>
        </w:rPr>
        <w:t>PRÍSTREŠOK S GRILOM ÚZKA UL. MILOSLAVOV</w:t>
      </w:r>
      <w:r w:rsidR="00BE506C" w:rsidRPr="0041061C">
        <w:rPr>
          <w:rFonts w:cs="Calibri"/>
          <w:sz w:val="20"/>
          <w:szCs w:val="20"/>
        </w:rPr>
        <w:t xml:space="preserve"> </w:t>
      </w:r>
    </w:p>
    <w:p w:rsidR="00FF543B" w:rsidRPr="0041061C" w:rsidRDefault="00FF543B" w:rsidP="001A670F">
      <w:pPr>
        <w:pStyle w:val="Odsekzoznamu"/>
        <w:numPr>
          <w:ilvl w:val="1"/>
          <w:numId w:val="21"/>
        </w:numPr>
        <w:suppressAutoHyphens w:val="0"/>
        <w:spacing w:after="80"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Miesto realizácie diela: </w:t>
      </w:r>
      <w:r w:rsidR="00EC56AF" w:rsidRPr="0041061C">
        <w:rPr>
          <w:rFonts w:cs="Calibri"/>
          <w:sz w:val="20"/>
          <w:szCs w:val="20"/>
        </w:rPr>
        <w:t xml:space="preserve">č. parcely: </w:t>
      </w:r>
      <w:r w:rsidR="001112B9">
        <w:rPr>
          <w:rFonts w:cs="Calibri"/>
          <w:sz w:val="20"/>
          <w:szCs w:val="20"/>
        </w:rPr>
        <w:t>27</w:t>
      </w:r>
      <w:r w:rsidR="00EC56AF" w:rsidRPr="0041061C">
        <w:rPr>
          <w:rFonts w:cs="Calibri"/>
          <w:sz w:val="20"/>
          <w:szCs w:val="20"/>
        </w:rPr>
        <w:t>, KÚ M</w:t>
      </w:r>
      <w:r w:rsidR="001112B9">
        <w:rPr>
          <w:rFonts w:cs="Calibri"/>
          <w:sz w:val="20"/>
          <w:szCs w:val="20"/>
        </w:rPr>
        <w:t>iloslavov</w:t>
      </w:r>
    </w:p>
    <w:p w:rsidR="00FF543B" w:rsidRPr="0041061C" w:rsidRDefault="00FF543B" w:rsidP="00FF543B">
      <w:pPr>
        <w:pStyle w:val="Odsekzoznamu"/>
        <w:numPr>
          <w:ilvl w:val="1"/>
          <w:numId w:val="21"/>
        </w:numPr>
        <w:suppressAutoHyphens w:val="0"/>
        <w:spacing w:after="80"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Zhotoviteľ vykoná dielo v rozsahu podľa výkazu výmer. Zmena a zámena materiálov môže nastať iba pri dodržaní povahy a vlastností  určených parametrami uvedenými v cenovej ponuke.</w:t>
      </w:r>
    </w:p>
    <w:p w:rsidR="00FF543B" w:rsidRPr="0041061C" w:rsidRDefault="00FF543B" w:rsidP="00FF543B">
      <w:pPr>
        <w:pStyle w:val="Odsekzoznamu"/>
        <w:numPr>
          <w:ilvl w:val="1"/>
          <w:numId w:val="21"/>
        </w:numPr>
        <w:suppressAutoHyphens w:val="0"/>
        <w:spacing w:after="80"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Zhotoviteľ sa zaväzuje vykonať dielo vo vlastnom mene a na vlastnú zodpovednosť.</w:t>
      </w:r>
    </w:p>
    <w:p w:rsidR="00FF543B" w:rsidRPr="0041061C" w:rsidRDefault="00FF543B" w:rsidP="00FF543B">
      <w:pPr>
        <w:pStyle w:val="Odsekzoznamu"/>
        <w:numPr>
          <w:ilvl w:val="1"/>
          <w:numId w:val="21"/>
        </w:numPr>
        <w:suppressAutoHyphens w:val="0"/>
        <w:spacing w:after="80"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Zhotoviteľ sa zaväzuje, že dodá a zhotoví dielo v rozsahu a za podmienok dojednaných v tejto zmluve, v požadovaných kvalitatívnych podmienkach a v zmysle platných noriem. </w:t>
      </w:r>
    </w:p>
    <w:p w:rsidR="00FF543B" w:rsidRPr="0041061C" w:rsidRDefault="00FF543B" w:rsidP="00FF543B">
      <w:pPr>
        <w:pStyle w:val="Odsekzoznamu"/>
        <w:numPr>
          <w:ilvl w:val="1"/>
          <w:numId w:val="21"/>
        </w:numPr>
        <w:suppressAutoHyphens w:val="0"/>
        <w:spacing w:after="80"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Dodávkou stavebných a montážnych prác a materiálov sa pre účely tejto  zmluvy rozumie dodávka všetkých prác a materiálov nutných k riadnemu vykonaniu diela.</w:t>
      </w:r>
    </w:p>
    <w:p w:rsidR="00FF543B" w:rsidRPr="0041061C" w:rsidRDefault="00FF543B" w:rsidP="00FF543B">
      <w:p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IV.</w:t>
      </w: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Čas zhotovenia</w:t>
      </w:r>
    </w:p>
    <w:p w:rsidR="00FF543B" w:rsidRPr="0041061C" w:rsidRDefault="00FF543B" w:rsidP="00FF543B">
      <w:pPr>
        <w:pStyle w:val="ODRAZ"/>
        <w:numPr>
          <w:ilvl w:val="1"/>
          <w:numId w:val="22"/>
        </w:numPr>
        <w:tabs>
          <w:tab w:val="clear" w:pos="454"/>
        </w:tabs>
        <w:rPr>
          <w:rFonts w:ascii="Calibri" w:hAnsi="Calibri" w:cs="Calibri"/>
        </w:rPr>
      </w:pPr>
      <w:r w:rsidRPr="0041061C">
        <w:rPr>
          <w:rFonts w:ascii="Calibri" w:hAnsi="Calibri" w:cs="Calibri"/>
        </w:rPr>
        <w:t>Zhotoviteľ sa zaväzuje :</w:t>
      </w:r>
    </w:p>
    <w:p w:rsidR="00FF543B" w:rsidRPr="0041061C" w:rsidRDefault="00FF543B" w:rsidP="00FF543B">
      <w:pPr>
        <w:pStyle w:val="ODRAZ"/>
        <w:numPr>
          <w:ilvl w:val="1"/>
          <w:numId w:val="23"/>
        </w:numPr>
        <w:tabs>
          <w:tab w:val="clear" w:pos="454"/>
          <w:tab w:val="clear" w:pos="576"/>
        </w:tabs>
        <w:ind w:left="1418" w:hanging="567"/>
        <w:rPr>
          <w:rFonts w:ascii="Calibri" w:hAnsi="Calibri" w:cs="Calibri"/>
        </w:rPr>
      </w:pPr>
      <w:r w:rsidRPr="0041061C">
        <w:rPr>
          <w:rFonts w:ascii="Calibri" w:hAnsi="Calibri" w:cs="Calibri"/>
        </w:rPr>
        <w:t>nastúpiť na plnenie predmetu zmluvy po</w:t>
      </w:r>
      <w:r w:rsidR="001112B9">
        <w:rPr>
          <w:rFonts w:ascii="Calibri" w:hAnsi="Calibri" w:cs="Calibri"/>
        </w:rPr>
        <w:t xml:space="preserve"> vystavení písomnej objednávky</w:t>
      </w:r>
      <w:r w:rsidRPr="0041061C">
        <w:rPr>
          <w:rFonts w:ascii="Calibri" w:hAnsi="Calibri" w:cs="Calibri"/>
        </w:rPr>
        <w:t xml:space="preserve">, najneskôr do </w:t>
      </w:r>
      <w:r w:rsidR="001112B9">
        <w:rPr>
          <w:rFonts w:ascii="Calibri" w:hAnsi="Calibri" w:cs="Calibri"/>
        </w:rPr>
        <w:t>150</w:t>
      </w:r>
      <w:r w:rsidRPr="0041061C">
        <w:rPr>
          <w:rFonts w:ascii="Calibri" w:hAnsi="Calibri" w:cs="Calibri"/>
        </w:rPr>
        <w:t xml:space="preserve"> dní</w:t>
      </w:r>
      <w:r w:rsidR="001112B9">
        <w:rPr>
          <w:rFonts w:ascii="Calibri" w:hAnsi="Calibri" w:cs="Calibri"/>
        </w:rPr>
        <w:t xml:space="preserve"> od </w:t>
      </w:r>
      <w:r w:rsidR="001112B9" w:rsidRPr="001112B9">
        <w:rPr>
          <w:rFonts w:ascii="Calibri" w:hAnsi="Calibri" w:cs="Calibri"/>
        </w:rPr>
        <w:t>nadobudnut</w:t>
      </w:r>
      <w:r w:rsidR="001112B9">
        <w:rPr>
          <w:rFonts w:ascii="Calibri" w:hAnsi="Calibri" w:cs="Calibri"/>
        </w:rPr>
        <w:t>ia</w:t>
      </w:r>
      <w:r w:rsidR="001112B9" w:rsidRPr="001112B9">
        <w:rPr>
          <w:rFonts w:ascii="Calibri" w:hAnsi="Calibri" w:cs="Calibri"/>
        </w:rPr>
        <w:t xml:space="preserve"> účinnosti zmluvy</w:t>
      </w:r>
      <w:r w:rsidRPr="0041061C">
        <w:rPr>
          <w:rFonts w:ascii="Calibri" w:hAnsi="Calibri" w:cs="Calibri"/>
        </w:rPr>
        <w:t xml:space="preserve">  </w:t>
      </w:r>
    </w:p>
    <w:p w:rsidR="00FF543B" w:rsidRPr="0041061C" w:rsidRDefault="00FF543B" w:rsidP="00FF543B">
      <w:pPr>
        <w:pStyle w:val="ODRAZ"/>
        <w:numPr>
          <w:ilvl w:val="0"/>
          <w:numId w:val="24"/>
        </w:numPr>
        <w:tabs>
          <w:tab w:val="clear" w:pos="454"/>
          <w:tab w:val="left" w:pos="900"/>
        </w:tabs>
        <w:ind w:left="1418" w:hanging="567"/>
        <w:rPr>
          <w:rFonts w:ascii="Calibri" w:hAnsi="Calibri" w:cs="Calibri"/>
          <w:b/>
          <w:bCs/>
        </w:rPr>
      </w:pPr>
      <w:r w:rsidRPr="0041061C">
        <w:rPr>
          <w:rFonts w:ascii="Calibri" w:hAnsi="Calibri" w:cs="Calibri"/>
        </w:rPr>
        <w:t xml:space="preserve">ukončiť práce v lehote do </w:t>
      </w:r>
      <w:r w:rsidR="00E72B10" w:rsidRPr="0041061C">
        <w:rPr>
          <w:rFonts w:ascii="Calibri" w:hAnsi="Calibri" w:cs="Calibri"/>
        </w:rPr>
        <w:t>31.12.2</w:t>
      </w:r>
      <w:r w:rsidRPr="0041061C">
        <w:rPr>
          <w:rFonts w:ascii="Calibri" w:hAnsi="Calibri" w:cs="Calibri"/>
        </w:rPr>
        <w:t>0</w:t>
      </w:r>
      <w:r w:rsidR="00E72B10" w:rsidRPr="0041061C">
        <w:rPr>
          <w:rFonts w:ascii="Calibri" w:hAnsi="Calibri" w:cs="Calibri"/>
        </w:rPr>
        <w:t>20</w:t>
      </w:r>
      <w:r w:rsidRPr="0041061C">
        <w:rPr>
          <w:rFonts w:ascii="Calibri" w:hAnsi="Calibri" w:cs="Calibri"/>
        </w:rPr>
        <w:t>.</w:t>
      </w:r>
    </w:p>
    <w:p w:rsidR="00FF543B" w:rsidRPr="0041061C" w:rsidRDefault="00FF543B" w:rsidP="00FF543B">
      <w:pPr>
        <w:pStyle w:val="ODRAZ"/>
        <w:numPr>
          <w:ilvl w:val="0"/>
          <w:numId w:val="25"/>
        </w:numPr>
        <w:rPr>
          <w:rFonts w:ascii="Calibri" w:hAnsi="Calibri" w:cs="Calibri"/>
        </w:rPr>
      </w:pPr>
      <w:r w:rsidRPr="0041061C">
        <w:rPr>
          <w:rFonts w:ascii="Calibri" w:hAnsi="Calibri" w:cs="Calibri"/>
        </w:rPr>
        <w:lastRenderedPageBreak/>
        <w:t>V prípade omeškania objednávateľa s odovzdaním staveniska v dohodnutých termínoch, pokiaľ nebude dohodnuté inak, predlžuje sa automaticky termín ukončenia a odovzdania diela o rovnaký počet dní, ako trvalo omeškanie objednávateľa.</w:t>
      </w:r>
    </w:p>
    <w:p w:rsidR="00FF543B" w:rsidRPr="0041061C" w:rsidRDefault="00FF543B" w:rsidP="00FF543B">
      <w:pPr>
        <w:pStyle w:val="ODRAZ"/>
        <w:numPr>
          <w:ilvl w:val="0"/>
          <w:numId w:val="26"/>
        </w:numPr>
        <w:rPr>
          <w:rFonts w:ascii="Calibri" w:hAnsi="Calibri" w:cs="Calibri"/>
        </w:rPr>
      </w:pPr>
      <w:r w:rsidRPr="0041061C">
        <w:rPr>
          <w:rFonts w:ascii="Calibri" w:hAnsi="Calibri" w:cs="Calibri"/>
        </w:rPr>
        <w:t>Ak zhotoviteľ pripraví dielo na odovzdanie pred dohodnutým termínom, zaväzuje sa objednávateľ toto dielo prevziať aj v skoršom ponúknutom termíne.</w:t>
      </w:r>
    </w:p>
    <w:p w:rsidR="00FF543B" w:rsidRPr="0041061C" w:rsidRDefault="00FF543B" w:rsidP="00FF543B">
      <w:pPr>
        <w:numPr>
          <w:ilvl w:val="1"/>
          <w:numId w:val="27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 xml:space="preserve">Objednávateľ sa zaväzuje, že dokončené dielo prevezme a zaplatí za jeho zhotovenie dohodnutú cenu. </w:t>
      </w:r>
    </w:p>
    <w:p w:rsidR="00FF543B" w:rsidRPr="0041061C" w:rsidRDefault="00FF543B" w:rsidP="00FF543B">
      <w:pPr>
        <w:numPr>
          <w:ilvl w:val="1"/>
          <w:numId w:val="28"/>
        </w:num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Dodržanie času plnenia zo strany zhotoviteľa je závislé od riadneho a včasného spolupôsobenia objednávateľa dohodnutého v tejto zmluve. Po dobu omeškania objednávateľa s poskytnutím spolupôsobenia nie je zhotoviteľ v omeškaní so splnením záväzku. Po dobu omeškania s poskytnutím spolupôsobenia sa predĺži termín dokončenia prác na diele, pokiaľ to zhotoviteľ písomne oznámi objednávateľovi.</w:t>
      </w:r>
    </w:p>
    <w:p w:rsidR="00FF543B" w:rsidRPr="0041061C" w:rsidRDefault="00FF543B" w:rsidP="00FF543B">
      <w:pPr>
        <w:keepNext/>
        <w:jc w:val="both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keepNext/>
        <w:jc w:val="center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V.</w:t>
      </w:r>
    </w:p>
    <w:p w:rsidR="00FF543B" w:rsidRPr="0041061C" w:rsidRDefault="00FF543B" w:rsidP="00FF543B">
      <w:pPr>
        <w:keepNext/>
        <w:jc w:val="center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Cena</w:t>
      </w:r>
    </w:p>
    <w:p w:rsidR="00FF543B" w:rsidRPr="0041061C" w:rsidRDefault="00FF543B" w:rsidP="00FF543B">
      <w:pPr>
        <w:pStyle w:val="Odsekzoznamu"/>
        <w:numPr>
          <w:ilvl w:val="1"/>
          <w:numId w:val="29"/>
        </w:numPr>
        <w:suppressAutoHyphens w:val="0"/>
        <w:spacing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Cena  za  zhotovenie  predmetu  zmluvy v  rozsahu  čl. III.  tejto  zmluvy  je v súlade s ustanoveniami  zákona č.  18/1996 Z. z. o cenách v znení neskorších predpisov a je vypočítaná ako súčet všetkých položiek určených súťažnými podmienkami. Cena za zhotovenie predmetu zmluvy  je doložená </w:t>
      </w:r>
      <w:proofErr w:type="spellStart"/>
      <w:r w:rsidRPr="0041061C">
        <w:rPr>
          <w:rFonts w:cs="Calibri"/>
          <w:sz w:val="20"/>
          <w:szCs w:val="20"/>
        </w:rPr>
        <w:t>položkovým</w:t>
      </w:r>
      <w:proofErr w:type="spellEnd"/>
      <w:r w:rsidRPr="0041061C">
        <w:rPr>
          <w:rFonts w:cs="Calibri"/>
          <w:sz w:val="20"/>
          <w:szCs w:val="20"/>
        </w:rPr>
        <w:t xml:space="preserve"> rozpočtom zhotoviteľa, ktorý tvorí prílohu k tejto zmluve.</w:t>
      </w:r>
    </w:p>
    <w:p w:rsidR="00FF543B" w:rsidRPr="0041061C" w:rsidRDefault="00FF543B" w:rsidP="00FF543B">
      <w:pPr>
        <w:pStyle w:val="Odsekzoznamu"/>
        <w:numPr>
          <w:ilvl w:val="1"/>
          <w:numId w:val="29"/>
        </w:numPr>
        <w:suppressAutoHyphens w:val="0"/>
        <w:spacing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Cena diela v rozsahu čl. III. tejto zmluvy je stanovená ako cena dohodou, pričom ceny v ponukovom rozpočte sú nasledovné :</w:t>
      </w:r>
    </w:p>
    <w:p w:rsidR="00FF543B" w:rsidRPr="0041061C" w:rsidRDefault="00FF543B" w:rsidP="00FF543B">
      <w:pPr>
        <w:ind w:left="510" w:hanging="510"/>
        <w:jc w:val="both"/>
        <w:rPr>
          <w:rFonts w:ascii="Calibri" w:hAnsi="Calibri" w:cs="Calibri"/>
          <w:noProof w:val="0"/>
          <w:sz w:val="20"/>
          <w:szCs w:val="20"/>
        </w:rPr>
      </w:pPr>
    </w:p>
    <w:p w:rsidR="00FF543B" w:rsidRPr="0041061C" w:rsidRDefault="00FF543B" w:rsidP="00FF543B">
      <w:pPr>
        <w:tabs>
          <w:tab w:val="left" w:pos="1080"/>
        </w:tabs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ab/>
        <w:t>Cena za dielo bez DPH</w:t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pacing w:val="1"/>
          <w:w w:val="95"/>
          <w:sz w:val="20"/>
          <w:szCs w:val="20"/>
        </w:rPr>
        <w:tab/>
      </w:r>
      <w:r w:rsidRPr="0041061C">
        <w:rPr>
          <w:rFonts w:ascii="Calibri" w:hAnsi="Calibri" w:cs="Calibri"/>
          <w:noProof w:val="0"/>
          <w:w w:val="95"/>
          <w:sz w:val="20"/>
          <w:szCs w:val="20"/>
        </w:rPr>
        <w:t>EUR</w:t>
      </w: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ab/>
      </w:r>
    </w:p>
    <w:p w:rsidR="00FF543B" w:rsidRPr="0041061C" w:rsidRDefault="00FF543B" w:rsidP="00FF543B">
      <w:pPr>
        <w:tabs>
          <w:tab w:val="left" w:pos="1080"/>
        </w:tabs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ab/>
        <w:t>DPH</w:t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pacing w:val="1"/>
          <w:w w:val="95"/>
          <w:sz w:val="20"/>
          <w:szCs w:val="20"/>
        </w:rPr>
        <w:tab/>
      </w:r>
      <w:r w:rsidRPr="0041061C">
        <w:rPr>
          <w:rFonts w:ascii="Calibri" w:hAnsi="Calibri" w:cs="Calibri"/>
          <w:noProof w:val="0"/>
          <w:w w:val="95"/>
          <w:sz w:val="20"/>
          <w:szCs w:val="20"/>
        </w:rPr>
        <w:t>EUR</w:t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</w:p>
    <w:p w:rsidR="00FF543B" w:rsidRPr="0041061C" w:rsidRDefault="00FF543B" w:rsidP="00FF543B">
      <w:pPr>
        <w:tabs>
          <w:tab w:val="left" w:pos="1080"/>
        </w:tabs>
        <w:jc w:val="both"/>
        <w:rPr>
          <w:rFonts w:ascii="Calibri" w:hAnsi="Calibri" w:cs="Calibri"/>
          <w:noProof w:val="0"/>
          <w:w w:val="95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ab/>
        <w:t xml:space="preserve">Zmluvná cena vrátane DPH  </w:t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pacing w:val="1"/>
          <w:w w:val="95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pacing w:val="1"/>
          <w:w w:val="95"/>
          <w:sz w:val="20"/>
          <w:szCs w:val="20"/>
        </w:rPr>
        <w:tab/>
      </w:r>
      <w:r w:rsidRPr="0041061C">
        <w:rPr>
          <w:rFonts w:ascii="Calibri" w:hAnsi="Calibri" w:cs="Calibri"/>
          <w:noProof w:val="0"/>
          <w:w w:val="95"/>
          <w:sz w:val="20"/>
          <w:szCs w:val="20"/>
        </w:rPr>
        <w:t>EUR</w:t>
      </w:r>
    </w:p>
    <w:p w:rsidR="00FF543B" w:rsidRPr="0041061C" w:rsidRDefault="00FF543B" w:rsidP="00FF543B">
      <w:pPr>
        <w:tabs>
          <w:tab w:val="left" w:pos="1080"/>
        </w:tabs>
        <w:jc w:val="both"/>
        <w:rPr>
          <w:rFonts w:ascii="Calibri" w:hAnsi="Calibri" w:cs="Calibri"/>
          <w:noProof w:val="0"/>
          <w:sz w:val="20"/>
          <w:szCs w:val="20"/>
        </w:rPr>
      </w:pPr>
    </w:p>
    <w:p w:rsidR="00B90916" w:rsidRPr="0041061C" w:rsidRDefault="00FF543B" w:rsidP="00B90916">
      <w:pPr>
        <w:pStyle w:val="Odsekzoznamu"/>
        <w:numPr>
          <w:ilvl w:val="1"/>
          <w:numId w:val="30"/>
        </w:numPr>
        <w:tabs>
          <w:tab w:val="left" w:pos="1080"/>
        </w:tabs>
        <w:suppressAutoHyphens w:val="0"/>
        <w:spacing w:line="240" w:lineRule="auto"/>
        <w:ind w:right="0"/>
        <w:contextualSpacing/>
        <w:jc w:val="both"/>
        <w:rPr>
          <w:rFonts w:cs="Calibri"/>
          <w:w w:val="95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Zmluvné strany sa dohodli, že zmena ceny diela je možná iba v prípade nepredvídaných okolností neobsiahnutých v projektovej dokumentácii a zmeny právnych predpisov napr. upravujúcich výšku sadzby DPH. </w:t>
      </w:r>
    </w:p>
    <w:p w:rsidR="00B90916" w:rsidRPr="0041061C" w:rsidRDefault="00EC56AF" w:rsidP="00EC56AF">
      <w:pPr>
        <w:pStyle w:val="Odsekzoznamu"/>
        <w:numPr>
          <w:ilvl w:val="1"/>
          <w:numId w:val="42"/>
        </w:numPr>
        <w:contextualSpacing/>
        <w:jc w:val="both"/>
        <w:rPr>
          <w:rFonts w:cs="Calibri"/>
          <w:w w:val="95"/>
          <w:sz w:val="20"/>
          <w:szCs w:val="20"/>
        </w:rPr>
      </w:pPr>
      <w:r w:rsidRPr="0041061C">
        <w:rPr>
          <w:rFonts w:cs="Calibri"/>
          <w:w w:val="95"/>
          <w:sz w:val="20"/>
          <w:szCs w:val="20"/>
        </w:rPr>
        <w:t xml:space="preserve">Fakturácia a platenie prác a dodávok budú v zmysle dohody Zmluvných strán vykonané naraz – po ukončení, dodaní a prevzatí celého diela. </w:t>
      </w:r>
      <w:r w:rsidR="00B90916" w:rsidRPr="0041061C">
        <w:rPr>
          <w:rFonts w:cs="Calibri"/>
          <w:sz w:val="20"/>
          <w:szCs w:val="20"/>
        </w:rPr>
        <w:t>Lehota splatnosti faktúr</w:t>
      </w:r>
      <w:r w:rsidRPr="0041061C">
        <w:rPr>
          <w:rFonts w:cs="Calibri"/>
          <w:sz w:val="20"/>
          <w:szCs w:val="20"/>
        </w:rPr>
        <w:t>y</w:t>
      </w:r>
      <w:r w:rsidR="00B90916" w:rsidRPr="0041061C">
        <w:rPr>
          <w:rFonts w:cs="Calibri"/>
          <w:sz w:val="20"/>
          <w:szCs w:val="20"/>
        </w:rPr>
        <w:t xml:space="preserve"> je </w:t>
      </w:r>
      <w:r w:rsidR="001112B9">
        <w:rPr>
          <w:rFonts w:cs="Calibri"/>
          <w:sz w:val="20"/>
          <w:szCs w:val="20"/>
        </w:rPr>
        <w:t>14</w:t>
      </w:r>
      <w:r w:rsidR="00B90916" w:rsidRPr="0041061C">
        <w:rPr>
          <w:rFonts w:cs="Calibri"/>
          <w:sz w:val="20"/>
          <w:szCs w:val="20"/>
        </w:rPr>
        <w:t xml:space="preserve"> dní odo dňa </w:t>
      </w:r>
      <w:r w:rsidRPr="0041061C">
        <w:rPr>
          <w:rFonts w:cs="Calibri"/>
          <w:sz w:val="20"/>
          <w:szCs w:val="20"/>
        </w:rPr>
        <w:t>jej</w:t>
      </w:r>
      <w:r w:rsidR="00B90916" w:rsidRPr="0041061C">
        <w:rPr>
          <w:rFonts w:cs="Calibri"/>
          <w:sz w:val="20"/>
          <w:szCs w:val="20"/>
        </w:rPr>
        <w:t xml:space="preserve"> doručenia. Pre účely tejto zmluvy sa za deň úhrady považuje deň odoslania príslušnej finančnej sumy z účtu objednávateľa na účet zhotoviteľa.</w:t>
      </w:r>
    </w:p>
    <w:p w:rsidR="00B90916" w:rsidRPr="0041061C" w:rsidRDefault="00B90916" w:rsidP="00B90916">
      <w:pPr>
        <w:pStyle w:val="Odsekzoznamu"/>
        <w:numPr>
          <w:ilvl w:val="1"/>
          <w:numId w:val="42"/>
        </w:numPr>
        <w:suppressAutoHyphens w:val="0"/>
        <w:spacing w:line="240" w:lineRule="auto"/>
        <w:ind w:right="0"/>
        <w:contextualSpacing/>
        <w:jc w:val="both"/>
        <w:rPr>
          <w:rFonts w:cs="Calibri"/>
          <w:w w:val="95"/>
          <w:sz w:val="20"/>
          <w:szCs w:val="20"/>
        </w:rPr>
      </w:pPr>
      <w:r w:rsidRPr="0041061C">
        <w:rPr>
          <w:rFonts w:cs="Calibri"/>
          <w:snapToGrid w:val="0"/>
          <w:sz w:val="20"/>
          <w:szCs w:val="20"/>
        </w:rPr>
        <w:t>Dohodnutá cena podľa článku 5.2. je stanovená ako cena konečná a bude vyplatená zhotoviteľovi za kvalitne vykonané a prevzaté dielo v zmysle bodu 3.1 až 3.4 tejto zmluvy.</w:t>
      </w:r>
    </w:p>
    <w:p w:rsidR="0041061C" w:rsidRPr="0041061C" w:rsidRDefault="0041061C" w:rsidP="00B90916">
      <w:pPr>
        <w:pStyle w:val="Odsekzoznamu"/>
        <w:numPr>
          <w:ilvl w:val="1"/>
          <w:numId w:val="42"/>
        </w:numPr>
        <w:suppressAutoHyphens w:val="0"/>
        <w:spacing w:line="240" w:lineRule="auto"/>
        <w:ind w:right="0"/>
        <w:contextualSpacing/>
        <w:jc w:val="both"/>
        <w:rPr>
          <w:rFonts w:cs="Calibri"/>
          <w:w w:val="95"/>
          <w:sz w:val="20"/>
          <w:szCs w:val="20"/>
        </w:rPr>
      </w:pPr>
      <w:r w:rsidRPr="0041061C">
        <w:rPr>
          <w:rFonts w:cs="Calibri"/>
          <w:w w:val="95"/>
          <w:sz w:val="20"/>
          <w:szCs w:val="20"/>
        </w:rPr>
        <w:t>Objednávateľ neposkytne žiadne preddavkové platby.</w:t>
      </w:r>
    </w:p>
    <w:p w:rsidR="00FF543B" w:rsidRDefault="00FF543B" w:rsidP="00FF543B">
      <w:pPr>
        <w:keepNext/>
        <w:jc w:val="center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41061C" w:rsidRPr="0041061C" w:rsidRDefault="0041061C" w:rsidP="00FF543B">
      <w:pPr>
        <w:keepNext/>
        <w:jc w:val="center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keepNext/>
        <w:jc w:val="center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VI.</w:t>
      </w:r>
    </w:p>
    <w:p w:rsidR="00FF543B" w:rsidRPr="0041061C" w:rsidRDefault="00FF543B" w:rsidP="00FF543B">
      <w:pPr>
        <w:keepNext/>
        <w:jc w:val="center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Platobné podmienky</w:t>
      </w:r>
    </w:p>
    <w:p w:rsidR="00B90916" w:rsidRPr="0041061C" w:rsidRDefault="0041061C" w:rsidP="00B90916">
      <w:pPr>
        <w:pStyle w:val="Odsekzoznamu"/>
        <w:keepNext/>
        <w:numPr>
          <w:ilvl w:val="1"/>
          <w:numId w:val="31"/>
        </w:numPr>
        <w:suppressAutoHyphens w:val="0"/>
        <w:spacing w:line="240" w:lineRule="auto"/>
        <w:ind w:right="0"/>
        <w:contextualSpacing/>
        <w:jc w:val="both"/>
        <w:outlineLvl w:val="2"/>
        <w:rPr>
          <w:rFonts w:cs="Calibri"/>
          <w:bCs/>
          <w:sz w:val="20"/>
          <w:szCs w:val="20"/>
        </w:rPr>
      </w:pPr>
      <w:r w:rsidRPr="0041061C">
        <w:rPr>
          <w:rFonts w:cs="Calibri"/>
          <w:sz w:val="20"/>
          <w:szCs w:val="20"/>
        </w:rPr>
        <w:t>F</w:t>
      </w:r>
      <w:r w:rsidR="00B90916" w:rsidRPr="0041061C">
        <w:rPr>
          <w:rFonts w:cs="Calibri"/>
          <w:sz w:val="20"/>
          <w:szCs w:val="20"/>
        </w:rPr>
        <w:t xml:space="preserve">aktúra bude vystavená ku dňu preberacieho konania. </w:t>
      </w:r>
    </w:p>
    <w:p w:rsidR="00B90916" w:rsidRPr="0041061C" w:rsidRDefault="00B90916" w:rsidP="00B90916">
      <w:pPr>
        <w:pStyle w:val="Odsekzoznamu"/>
        <w:keepNext/>
        <w:numPr>
          <w:ilvl w:val="1"/>
          <w:numId w:val="31"/>
        </w:numPr>
        <w:suppressAutoHyphens w:val="0"/>
        <w:spacing w:line="240" w:lineRule="auto"/>
        <w:ind w:right="0"/>
        <w:contextualSpacing/>
        <w:jc w:val="both"/>
        <w:outlineLvl w:val="2"/>
        <w:rPr>
          <w:rFonts w:cs="Calibri"/>
          <w:bCs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Faktúra musí obsahovať : označenie povinnej a oprávnenej osoby, adresa, sídlo, číslo zmluvy, číslo faktúry, deň odoslania a deň splatnosti faktúry, označenie peňažného ústavu a číslo účtu, na ktorý sa má platiť, fakturovanú sumu, kód projektu, označenie diela, pečiatka a podpis oprávnenej osoby. </w:t>
      </w:r>
    </w:p>
    <w:p w:rsidR="00FF543B" w:rsidRPr="0041061C" w:rsidRDefault="00B90916" w:rsidP="00B90916">
      <w:pPr>
        <w:pStyle w:val="Odsekzoznamu"/>
        <w:keepNext/>
        <w:numPr>
          <w:ilvl w:val="1"/>
          <w:numId w:val="31"/>
        </w:numPr>
        <w:suppressAutoHyphens w:val="0"/>
        <w:spacing w:line="240" w:lineRule="auto"/>
        <w:ind w:right="0"/>
        <w:contextualSpacing/>
        <w:jc w:val="both"/>
        <w:outlineLvl w:val="2"/>
        <w:rPr>
          <w:rFonts w:cs="Calibri"/>
          <w:bCs/>
          <w:sz w:val="20"/>
          <w:szCs w:val="20"/>
        </w:rPr>
      </w:pPr>
      <w:r w:rsidRPr="0041061C">
        <w:rPr>
          <w:rFonts w:cs="Calibri"/>
          <w:sz w:val="20"/>
          <w:szCs w:val="20"/>
        </w:rPr>
        <w:t>V prípade, že faktúra nebude obsahovať náležitosti uvedené v tejto zmluve, objednávateľ je oprávnený vrátiť ju zhotoviteľovi na doplnenie. V takom prípade sa preruší plynutie lehoty splatnosti a nová lehota splatnosti začne plynúť doručením opravenej faktúry objednávateľovi.</w:t>
      </w:r>
    </w:p>
    <w:p w:rsidR="00FF543B" w:rsidRPr="0041061C" w:rsidRDefault="00FF543B" w:rsidP="00FF543B">
      <w:pPr>
        <w:jc w:val="both"/>
        <w:rPr>
          <w:rFonts w:ascii="Calibri" w:hAnsi="Calibri" w:cs="Calibri"/>
          <w:b/>
          <w:bCs/>
          <w:noProof w:val="0"/>
          <w:sz w:val="18"/>
          <w:szCs w:val="18"/>
        </w:rPr>
      </w:pPr>
    </w:p>
    <w:p w:rsidR="00FF543B" w:rsidRPr="0041061C" w:rsidRDefault="00FF543B" w:rsidP="00FF543B">
      <w:p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VII.</w:t>
      </w:r>
    </w:p>
    <w:p w:rsidR="00FF543B" w:rsidRPr="0041061C" w:rsidRDefault="00FF543B" w:rsidP="00FF543B">
      <w:pPr>
        <w:jc w:val="center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Možnosť odmietnuť prebratie diela</w:t>
      </w:r>
    </w:p>
    <w:p w:rsidR="00FF543B" w:rsidRPr="0041061C" w:rsidRDefault="00FF543B" w:rsidP="00FF543B">
      <w:pPr>
        <w:pStyle w:val="Odsekzoznamu"/>
        <w:numPr>
          <w:ilvl w:val="1"/>
          <w:numId w:val="32"/>
        </w:numPr>
        <w:suppressAutoHyphens w:val="0"/>
        <w:spacing w:line="240" w:lineRule="auto"/>
        <w:ind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Objednávateľ si vyhradzuje právo odmietnuť prevziať predmet zmluvy z dôvodu nedodržania akosti a štruktúry deklarovanej pri podpise tejto zmluvy.</w:t>
      </w:r>
    </w:p>
    <w:p w:rsidR="00FF543B" w:rsidRDefault="00FF543B" w:rsidP="00FF543B">
      <w:pPr>
        <w:pStyle w:val="Zkladntext"/>
        <w:ind w:left="357" w:hanging="357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41061C" w:rsidRPr="0041061C" w:rsidRDefault="0041061C" w:rsidP="00FF543B">
      <w:pPr>
        <w:pStyle w:val="Zkladntext"/>
        <w:ind w:left="357" w:hanging="357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pStyle w:val="Bezriadkovania"/>
        <w:jc w:val="center"/>
        <w:rPr>
          <w:rFonts w:ascii="Calibri" w:hAnsi="Calibri" w:cs="Calibri"/>
          <w:b/>
        </w:rPr>
      </w:pPr>
      <w:r w:rsidRPr="0041061C">
        <w:rPr>
          <w:rFonts w:ascii="Calibri" w:hAnsi="Calibri" w:cs="Calibri"/>
          <w:b/>
        </w:rPr>
        <w:lastRenderedPageBreak/>
        <w:t>VIII.</w:t>
      </w:r>
    </w:p>
    <w:p w:rsidR="00FF543B" w:rsidRPr="0041061C" w:rsidRDefault="00FF543B" w:rsidP="00FF543B">
      <w:pPr>
        <w:pStyle w:val="Bezriadkovania"/>
        <w:jc w:val="center"/>
        <w:rPr>
          <w:rFonts w:ascii="Calibri" w:hAnsi="Calibri" w:cs="Calibri"/>
          <w:b/>
        </w:rPr>
      </w:pPr>
      <w:r w:rsidRPr="0041061C">
        <w:rPr>
          <w:rFonts w:ascii="Calibri" w:hAnsi="Calibri" w:cs="Calibri"/>
          <w:b/>
        </w:rPr>
        <w:t>Vyššia moc</w:t>
      </w:r>
    </w:p>
    <w:p w:rsidR="00FF543B" w:rsidRPr="0041061C" w:rsidRDefault="00FF543B" w:rsidP="00FF543B">
      <w:pPr>
        <w:pStyle w:val="Zkladntext"/>
        <w:numPr>
          <w:ilvl w:val="1"/>
          <w:numId w:val="33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 xml:space="preserve">Pre účely tejto zmluvy sa za vyššiu moc považujú prípady, ktoré nie sú závislé na zmluvných stranách a ktoré zmluvné strany nemôžu ovplyvniť. </w:t>
      </w:r>
    </w:p>
    <w:p w:rsidR="00FF543B" w:rsidRPr="0060136D" w:rsidRDefault="00FF543B" w:rsidP="0060136D">
      <w:pPr>
        <w:pStyle w:val="Zkladntext"/>
        <w:numPr>
          <w:ilvl w:val="1"/>
          <w:numId w:val="33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Pokiaľ sa splnenie tejto zmluvy stane nemožným v dôsledku vzniku vyššej moci, strana, ktorá sa bude chcieť na vyššiu moc odvolať, požiada druhú stranu o úpravu zmluvy vo vzťahu k predmetu, cene a dobe plnenia dodatkom zmluvy o dielo. Pokiaľ  nedôjde k dohode, má  strana, ktorá sa na vyššiu moc odvolala, právo odstúpiť od zmluvy. Odstúpenie od zmluvy v tomto prípade nastáva dňom doručenia oznámenia.</w:t>
      </w:r>
      <w:bookmarkStart w:id="0" w:name="_GoBack"/>
      <w:bookmarkEnd w:id="0"/>
    </w:p>
    <w:p w:rsidR="00B90916" w:rsidRPr="0041061C" w:rsidRDefault="00FF543B" w:rsidP="00B90916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IX.</w:t>
      </w:r>
    </w:p>
    <w:p w:rsidR="00FF543B" w:rsidRPr="0041061C" w:rsidRDefault="00FF543B" w:rsidP="00B90916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Záručná doba – zodpovednosť za vady</w:t>
      </w:r>
    </w:p>
    <w:p w:rsidR="00FF543B" w:rsidRPr="0041061C" w:rsidRDefault="00FF543B" w:rsidP="00FF543B">
      <w:pPr>
        <w:numPr>
          <w:ilvl w:val="1"/>
          <w:numId w:val="34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zodpovedá za to, že predmet tejto zmluvy je zhotovený podľa podmienok zmluvy a že počas záručnej doby bude mať vlastnosti dohodnuté v tejto zmluve.</w:t>
      </w:r>
    </w:p>
    <w:p w:rsidR="00FF543B" w:rsidRPr="0041061C" w:rsidRDefault="00FF543B" w:rsidP="00FF543B">
      <w:pPr>
        <w:numPr>
          <w:ilvl w:val="1"/>
          <w:numId w:val="34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zodpovedá za vady, ktoré predmet má v čase jeho odovzdania objednávateľovi. Za vady, ktoré sa prejavili po odovzdaní diela zodpovedá zhotoviteľ   iba vtedy, ak boli spôsobené porušením jeho povinností.</w:t>
      </w:r>
    </w:p>
    <w:p w:rsidR="00FF543B" w:rsidRPr="0041061C" w:rsidRDefault="00FF543B" w:rsidP="00FF543B">
      <w:pPr>
        <w:numPr>
          <w:ilvl w:val="1"/>
          <w:numId w:val="34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nezodpovedá za vady ktoré boli spôsobené použitím podkladov prevzatých od objednávateľa a zhotoviteľ ani po vynaložení všetkej starostlivosti nemohol zistiť ich nevhodnosť, prípadne na ňu upozornil objednávateľa a ten na ich použití trval.</w:t>
      </w:r>
    </w:p>
    <w:p w:rsidR="00FF543B" w:rsidRPr="0041061C" w:rsidRDefault="00FF543B" w:rsidP="00FF543B">
      <w:pPr>
        <w:numPr>
          <w:ilvl w:val="1"/>
          <w:numId w:val="34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Záručná doba  na stavebno-</w:t>
      </w:r>
      <w:r w:rsidRPr="0041061C">
        <w:rPr>
          <w:rFonts w:ascii="Calibri" w:hAnsi="Calibri" w:cs="Calibri"/>
          <w:noProof w:val="0"/>
          <w:sz w:val="20"/>
          <w:szCs w:val="20"/>
        </w:rPr>
        <w:softHyphen/>
      </w:r>
      <w:r w:rsidRPr="0041061C">
        <w:rPr>
          <w:rFonts w:ascii="Calibri" w:hAnsi="Calibri" w:cs="Calibri"/>
          <w:noProof w:val="0"/>
          <w:sz w:val="20"/>
          <w:szCs w:val="20"/>
        </w:rPr>
        <w:softHyphen/>
        <w:t xml:space="preserve">montážne práce je </w:t>
      </w:r>
      <w:r w:rsidR="001112B9">
        <w:rPr>
          <w:rFonts w:ascii="Calibri" w:hAnsi="Calibri" w:cs="Calibri"/>
          <w:noProof w:val="0"/>
          <w:sz w:val="20"/>
          <w:szCs w:val="20"/>
        </w:rPr>
        <w:t>24</w:t>
      </w:r>
      <w:r w:rsidRPr="0041061C">
        <w:rPr>
          <w:rFonts w:ascii="Calibri" w:hAnsi="Calibri" w:cs="Calibri"/>
          <w:noProof w:val="0"/>
          <w:sz w:val="20"/>
          <w:szCs w:val="20"/>
        </w:rPr>
        <w:t xml:space="preserve"> mesiacov a začína plynúť odo dňa odovzdania a prevzatia diela</w:t>
      </w:r>
      <w:r w:rsidR="001112B9">
        <w:rPr>
          <w:rFonts w:ascii="Calibri" w:hAnsi="Calibri" w:cs="Calibri"/>
          <w:noProof w:val="0"/>
          <w:sz w:val="20"/>
          <w:szCs w:val="20"/>
        </w:rPr>
        <w:t>.</w:t>
      </w:r>
    </w:p>
    <w:p w:rsidR="00FF543B" w:rsidRPr="0041061C" w:rsidRDefault="00FF543B" w:rsidP="00FF543B">
      <w:pPr>
        <w:numPr>
          <w:ilvl w:val="1"/>
          <w:numId w:val="34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Zmluvné strany sa dohodli pre prípad vady diela, že počas záručnej doby má objednávateľ právo požadovať a zhotoviteľ povinnosť bezplatne odstrániť vady diela.</w:t>
      </w:r>
    </w:p>
    <w:p w:rsidR="00FF543B" w:rsidRPr="0041061C" w:rsidRDefault="00FF543B" w:rsidP="00FF543B">
      <w:pPr>
        <w:numPr>
          <w:ilvl w:val="1"/>
          <w:numId w:val="34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sa zaväzuje odstrániť  prípadné vady diela bez zbytočného odkladu po uplatnení písomnej reklamácie objednávateľa do 10dní od doručenia reklamácie.</w:t>
      </w:r>
    </w:p>
    <w:p w:rsidR="00FF543B" w:rsidRPr="0041061C" w:rsidRDefault="00FF543B" w:rsidP="00FF543B">
      <w:pPr>
        <w:ind w:left="510" w:hanging="510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ind w:left="510" w:hanging="510"/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X.</w:t>
      </w:r>
    </w:p>
    <w:p w:rsidR="00FF543B" w:rsidRPr="0041061C" w:rsidRDefault="00FF543B" w:rsidP="00FF543B">
      <w:pPr>
        <w:ind w:left="510" w:hanging="510"/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Podmienky vykonania diela</w:t>
      </w:r>
    </w:p>
    <w:p w:rsidR="00FF543B" w:rsidRPr="0041061C" w:rsidRDefault="00FF543B" w:rsidP="00FF543B">
      <w:pPr>
        <w:numPr>
          <w:ilvl w:val="1"/>
          <w:numId w:val="35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vykoná dielo na svoje náklady a na vlastné nebezpečenstvo.</w:t>
      </w:r>
    </w:p>
    <w:p w:rsidR="00FF543B" w:rsidRPr="0041061C" w:rsidRDefault="00FF543B" w:rsidP="00FF543B">
      <w:pPr>
        <w:numPr>
          <w:ilvl w:val="1"/>
          <w:numId w:val="35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ručí za to, že zabudované materiály, výrobky, konštrukcie a zariadenia sú nové, pravej akosti a sú v súlade s platnými STN a v súlade s ponukou a vyhovujú platným predpisom.</w:t>
      </w:r>
    </w:p>
    <w:p w:rsidR="00FF543B" w:rsidRPr="0041061C" w:rsidRDefault="00FF543B" w:rsidP="00FF543B">
      <w:pPr>
        <w:numPr>
          <w:ilvl w:val="1"/>
          <w:numId w:val="35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zodpovedá za bezpečnosť a ochranu zdravia na stavenisku, musí dodržiavať všetky bezpečnostné opatrenia, protipožiarne a opatrenia  proti  škodám,  ktoré  by  mohli  vzniknúť  na  majetku  zhotoviteľa a objednávateľa.</w:t>
      </w:r>
    </w:p>
    <w:p w:rsidR="00FF543B" w:rsidRPr="0041061C" w:rsidRDefault="00FF543B" w:rsidP="00FF543B">
      <w:pPr>
        <w:numPr>
          <w:ilvl w:val="1"/>
          <w:numId w:val="35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zodpovedá za škody, ktoré spôsobia jeho pracovníci na majetku objednávateľa.</w:t>
      </w:r>
    </w:p>
    <w:p w:rsidR="00FF543B" w:rsidRPr="0041061C" w:rsidRDefault="00FF543B" w:rsidP="00FF543B">
      <w:pPr>
        <w:numPr>
          <w:ilvl w:val="1"/>
          <w:numId w:val="35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počas  vykonávania stavebných prác sa bude usilovať o zníženie prašnosti a hlučnosti.</w:t>
      </w:r>
    </w:p>
    <w:p w:rsidR="00FF543B" w:rsidRPr="0041061C" w:rsidRDefault="00FF543B" w:rsidP="00FF543B">
      <w:pPr>
        <w:pStyle w:val="Zkladntext"/>
        <w:ind w:left="576"/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zodpovedá za čistotu a poriadok na stavenisku. Zhotoviteľ odstráni na vlastné náklady odpady, ktoré sú výsledkom jeho činnosti.</w:t>
      </w:r>
      <w:r w:rsidR="00BE506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z w:val="20"/>
          <w:szCs w:val="20"/>
        </w:rPr>
        <w:t>Najneskôr do 10 dní po odovzdaní a prevzatí diela je zhotoviteľ povinný vypratať stavenisko a upraviť ho  do pôvodného stavu.</w:t>
      </w:r>
    </w:p>
    <w:p w:rsidR="00FF543B" w:rsidRPr="0041061C" w:rsidRDefault="00FF543B" w:rsidP="00FF543B">
      <w:pPr>
        <w:numPr>
          <w:ilvl w:val="1"/>
          <w:numId w:val="35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 je sám úplne zodpovedný za svoje inštalácie, sklady, šatne, prístroje a zariadenia, nástroje a materiály a musí sa postarať o ich stráženie a udržiavanie.</w:t>
      </w:r>
    </w:p>
    <w:p w:rsidR="00FF543B" w:rsidRPr="0041061C" w:rsidRDefault="00FF543B" w:rsidP="00FF543B">
      <w:pPr>
        <w:keepNext/>
        <w:jc w:val="both"/>
        <w:outlineLvl w:val="2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pStyle w:val="Nadpis4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 w:rsidRPr="0041061C">
        <w:rPr>
          <w:rFonts w:ascii="Calibri" w:hAnsi="Calibri" w:cs="Calibri"/>
          <w:b/>
          <w:bCs/>
          <w:sz w:val="20"/>
          <w:szCs w:val="20"/>
          <w:lang w:val="sk-SK"/>
        </w:rPr>
        <w:t>XI.</w:t>
      </w:r>
    </w:p>
    <w:p w:rsidR="00FF543B" w:rsidRPr="0041061C" w:rsidRDefault="00FF543B" w:rsidP="00FF543B">
      <w:pPr>
        <w:pStyle w:val="Nadpis4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 w:rsidRPr="0041061C">
        <w:rPr>
          <w:rFonts w:ascii="Calibri" w:hAnsi="Calibri" w:cs="Calibri"/>
          <w:b/>
          <w:bCs/>
          <w:sz w:val="20"/>
          <w:szCs w:val="20"/>
          <w:lang w:val="sk-SK"/>
        </w:rPr>
        <w:t>Zmluvné pokuty</w:t>
      </w:r>
    </w:p>
    <w:p w:rsidR="00FF543B" w:rsidRPr="0041061C" w:rsidRDefault="00FF543B" w:rsidP="00FF543B">
      <w:pPr>
        <w:numPr>
          <w:ilvl w:val="1"/>
          <w:numId w:val="36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Ak zhotoviteľ nesplní predmet zmluvy uvedený v bode 3.1 v termíne podľa bodu 4.1. môže objednávateľ od zhotoviteľa požadovať  zmluvnú pokutu vo výške 50 EUR za každý deň omeškania, maximálne však do úhrnnej výšky 1000 EUR.</w:t>
      </w:r>
    </w:p>
    <w:p w:rsidR="00FF543B" w:rsidRPr="0041061C" w:rsidRDefault="00FF543B" w:rsidP="00FF543B">
      <w:pPr>
        <w:numPr>
          <w:ilvl w:val="1"/>
          <w:numId w:val="37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Objednávateľ zaplatí  zmluvnú pokutu vo výške 0,01 % z dlžnej sumy v prípade omeškania  so zaplatením faktúry za každý deň omeškania,</w:t>
      </w:r>
    </w:p>
    <w:p w:rsidR="00FF543B" w:rsidRPr="0041061C" w:rsidRDefault="00FF543B" w:rsidP="00FF543B">
      <w:pPr>
        <w:numPr>
          <w:ilvl w:val="1"/>
          <w:numId w:val="37"/>
        </w:num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Ak zhotoviteľ nezačne s odstraňovaním vád v čase podľa osobitného písomného dojednania zaplatí zmluvnú pokutu vo výške 0,05 % z ceny diela za každý deň omeškania.</w:t>
      </w:r>
    </w:p>
    <w:p w:rsidR="00FF543B" w:rsidRPr="0041061C" w:rsidRDefault="00FF543B" w:rsidP="00FF543B">
      <w:pPr>
        <w:ind w:left="576"/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1B790F" w:rsidRDefault="001B790F" w:rsidP="00FF543B">
      <w:pPr>
        <w:ind w:left="576"/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B3115F" w:rsidRPr="0041061C" w:rsidRDefault="00B3115F" w:rsidP="00FF543B">
      <w:pPr>
        <w:ind w:left="576"/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ind w:left="576"/>
        <w:jc w:val="center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XII.</w:t>
      </w: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lastRenderedPageBreak/>
        <w:t>Odstúpenie od zmluvy</w:t>
      </w:r>
    </w:p>
    <w:p w:rsidR="00FF543B" w:rsidRPr="0041061C" w:rsidRDefault="00FF543B" w:rsidP="00FF543B">
      <w:pPr>
        <w:keepNext/>
        <w:jc w:val="both"/>
        <w:outlineLvl w:val="2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12.1.   Objednávateľ môže odstúpiť od zmluvy so zhotoviteľom v týchto prípadoch:</w:t>
      </w:r>
    </w:p>
    <w:p w:rsidR="00FF543B" w:rsidRPr="0041061C" w:rsidRDefault="00FF543B" w:rsidP="00FF543B">
      <w:pPr>
        <w:pStyle w:val="Odsekzoznamu"/>
        <w:keepNext/>
        <w:numPr>
          <w:ilvl w:val="0"/>
          <w:numId w:val="38"/>
        </w:numPr>
        <w:suppressAutoHyphens w:val="0"/>
        <w:spacing w:line="240" w:lineRule="auto"/>
        <w:ind w:left="1560" w:right="0"/>
        <w:contextualSpacing/>
        <w:jc w:val="both"/>
        <w:outlineLvl w:val="2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keď zhotoviteľ do 30 dní od prevzatia staveniska nezačne s realizáciou prác,</w:t>
      </w:r>
    </w:p>
    <w:p w:rsidR="00FF543B" w:rsidRPr="0041061C" w:rsidRDefault="00FF543B" w:rsidP="00FF543B">
      <w:pPr>
        <w:pStyle w:val="Odsekzoznamu"/>
        <w:numPr>
          <w:ilvl w:val="0"/>
          <w:numId w:val="38"/>
        </w:numPr>
        <w:suppressAutoHyphens w:val="0"/>
        <w:spacing w:line="240" w:lineRule="auto"/>
        <w:ind w:left="1560" w:right="0"/>
        <w:contextualSpacing/>
        <w:jc w:val="both"/>
        <w:rPr>
          <w:rFonts w:cs="Calibri"/>
          <w:bCs/>
          <w:sz w:val="20"/>
          <w:szCs w:val="20"/>
        </w:rPr>
      </w:pPr>
      <w:r w:rsidRPr="0041061C">
        <w:rPr>
          <w:rFonts w:cs="Calibri"/>
          <w:bCs/>
          <w:sz w:val="20"/>
          <w:szCs w:val="20"/>
        </w:rPr>
        <w:t>z dôvodu omeškania, ak je vážne ohrozený termín ukončenia stavby,</w:t>
      </w:r>
    </w:p>
    <w:p w:rsidR="00FF543B" w:rsidRPr="0041061C" w:rsidRDefault="00FF543B" w:rsidP="00FF543B">
      <w:pPr>
        <w:pStyle w:val="Odsekzoznamu"/>
        <w:numPr>
          <w:ilvl w:val="0"/>
          <w:numId w:val="38"/>
        </w:numPr>
        <w:suppressAutoHyphens w:val="0"/>
        <w:spacing w:line="240" w:lineRule="auto"/>
        <w:ind w:left="1560"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 dôvodu nedodržania kvality prác a materiálov,</w:t>
      </w:r>
    </w:p>
    <w:p w:rsidR="00FF543B" w:rsidRPr="0041061C" w:rsidRDefault="00FF543B" w:rsidP="00FF543B">
      <w:pPr>
        <w:pStyle w:val="Odsekzoznamu"/>
        <w:numPr>
          <w:ilvl w:val="0"/>
          <w:numId w:val="38"/>
        </w:numPr>
        <w:suppressAutoHyphens w:val="0"/>
        <w:spacing w:line="240" w:lineRule="auto"/>
        <w:ind w:left="1560" w:right="0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vo všetkých prípadoch, keď zhotoviteľ nesplnil svoje povinnosti a záväzky.</w:t>
      </w:r>
    </w:p>
    <w:p w:rsidR="00FF543B" w:rsidRPr="0041061C" w:rsidRDefault="00FF543B" w:rsidP="00B90916">
      <w:pPr>
        <w:ind w:left="372"/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>Zhotoviteľovi v týchto prípadoch nevzniká nárok na náhradu škôd s výnimkou úhrady materiálov, ktoré sú preukázateľne objednávané s dlhou objednávacou lehotou.</w:t>
      </w:r>
      <w:r w:rsidR="0041061C" w:rsidRPr="0041061C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1061C">
        <w:rPr>
          <w:rFonts w:ascii="Calibri" w:hAnsi="Calibri" w:cs="Calibri"/>
          <w:noProof w:val="0"/>
          <w:sz w:val="20"/>
          <w:szCs w:val="20"/>
        </w:rPr>
        <w:t>V prípade prerušenia alebo pozastavenia prác z dôvodov na strane objednávateľa trvajúcich  dlhšie ako 7 kalendárnych dní, je zhotoviteľ oprávnený požadovať predĺženie termínu ukončenia diela o dobu ich prerušenia alebo pozastavenia.</w:t>
      </w:r>
    </w:p>
    <w:p w:rsidR="00FF543B" w:rsidRPr="0041061C" w:rsidRDefault="00FF543B" w:rsidP="00FF543B">
      <w:pPr>
        <w:ind w:left="372"/>
        <w:jc w:val="both"/>
        <w:rPr>
          <w:rFonts w:ascii="Calibri" w:hAnsi="Calibri" w:cs="Calibri"/>
          <w:noProof w:val="0"/>
          <w:sz w:val="20"/>
          <w:szCs w:val="20"/>
        </w:rPr>
      </w:pPr>
    </w:p>
    <w:p w:rsidR="00FF543B" w:rsidRPr="0041061C" w:rsidRDefault="00874A5C" w:rsidP="00FF543B">
      <w:pPr>
        <w:ind w:left="372"/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X</w:t>
      </w:r>
      <w:r w:rsidR="00FF543B" w:rsidRPr="0041061C">
        <w:rPr>
          <w:rFonts w:ascii="Calibri" w:hAnsi="Calibri" w:cs="Calibri"/>
          <w:b/>
          <w:bCs/>
          <w:noProof w:val="0"/>
          <w:sz w:val="20"/>
          <w:szCs w:val="20"/>
        </w:rPr>
        <w:t>III.</w:t>
      </w:r>
    </w:p>
    <w:p w:rsidR="00FF543B" w:rsidRPr="0041061C" w:rsidRDefault="00FF543B" w:rsidP="00FF543B">
      <w:pPr>
        <w:ind w:left="372"/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Ostatné ustanovenia</w:t>
      </w:r>
    </w:p>
    <w:p w:rsidR="00FF543B" w:rsidRPr="0041061C" w:rsidRDefault="00FF543B" w:rsidP="00FF543B">
      <w:pPr>
        <w:pStyle w:val="Odsekzoznamu"/>
        <w:numPr>
          <w:ilvl w:val="1"/>
          <w:numId w:val="39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Zhotoviteľ je povinný presvedčiť sa pred uzavretím zmluvy o všetkých  okolnostiach súvisiacich s realizáciou výstavby, možnosťou zariadenia staveniska a skladovacích priestorov, predpisov platných v lokalite výstavby a pod.</w:t>
      </w:r>
    </w:p>
    <w:p w:rsidR="00FF543B" w:rsidRPr="0041061C" w:rsidRDefault="00FF543B" w:rsidP="00FF543B">
      <w:pPr>
        <w:pStyle w:val="Odsekzoznamu"/>
        <w:numPr>
          <w:ilvl w:val="1"/>
          <w:numId w:val="39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Zhotoviteľ bude pri plnení predmetu tejto zmluvy postupovať s odbornou starostlivosťou. Zaväzuje sa dodržiavať všeobecne záväzné predpisy, technické normy a podmienky tejto zmluvy. Zhotoviteľ sa bude riadiť východiskovými podkladmi objednávateľa, pokynmi objednávateľa, zápismi a dohodami oprávnených pracovníkov zmluvných strán a rozhodnutiami a vyjadreniami dotknutých orgánov štátnej správy.</w:t>
      </w:r>
    </w:p>
    <w:p w:rsidR="00FF543B" w:rsidRPr="0041061C" w:rsidRDefault="00FF543B" w:rsidP="00FF543B">
      <w:pPr>
        <w:pStyle w:val="Odsekzoznamu"/>
        <w:numPr>
          <w:ilvl w:val="1"/>
          <w:numId w:val="39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Zhotoviteľ vyhlasuje, že má oprávnenie vykonávať živnosť v rozsahu čl. III. Tejto zmluvy.  </w:t>
      </w:r>
    </w:p>
    <w:p w:rsidR="0060136D" w:rsidRPr="0060136D" w:rsidRDefault="00DE1BC6" w:rsidP="0060136D">
      <w:pPr>
        <w:pStyle w:val="Odsekzoznamu"/>
        <w:numPr>
          <w:ilvl w:val="1"/>
          <w:numId w:val="39"/>
        </w:numPr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V rámci sociálneho aspektu je zhotoviteľ povinný počas realizácie predmetu zmluvy</w:t>
      </w:r>
      <w:r w:rsidR="0060136D">
        <w:rPr>
          <w:rFonts w:cs="Calibri"/>
          <w:sz w:val="20"/>
          <w:szCs w:val="20"/>
        </w:rPr>
        <w:t xml:space="preserve">, </w:t>
      </w:r>
      <w:r w:rsidR="0060136D" w:rsidRPr="0060136D">
        <w:rPr>
          <w:rFonts w:cs="Calibri"/>
          <w:sz w:val="20"/>
          <w:szCs w:val="20"/>
        </w:rPr>
        <w:t xml:space="preserve">v prípade potreby </w:t>
      </w:r>
    </w:p>
    <w:p w:rsidR="00DE1BC6" w:rsidRPr="0041061C" w:rsidRDefault="0060136D" w:rsidP="0060136D">
      <w:pPr>
        <w:pStyle w:val="Odsekzoznamu"/>
        <w:suppressAutoHyphens w:val="0"/>
        <w:spacing w:line="240" w:lineRule="auto"/>
        <w:ind w:left="390" w:right="0"/>
        <w:contextualSpacing/>
        <w:jc w:val="both"/>
        <w:rPr>
          <w:rFonts w:cs="Calibri"/>
          <w:sz w:val="20"/>
          <w:szCs w:val="20"/>
        </w:rPr>
      </w:pPr>
      <w:r w:rsidRPr="0060136D">
        <w:rPr>
          <w:rFonts w:cs="Calibri"/>
          <w:sz w:val="20"/>
          <w:szCs w:val="20"/>
        </w:rPr>
        <w:t>navýšenia svojich kapacít</w:t>
      </w:r>
      <w:r>
        <w:rPr>
          <w:rFonts w:cs="Calibri"/>
          <w:sz w:val="20"/>
          <w:szCs w:val="20"/>
        </w:rPr>
        <w:t>,</w:t>
      </w:r>
      <w:r w:rsidR="00DE1BC6" w:rsidRPr="0041061C">
        <w:rPr>
          <w:rFonts w:cs="Calibri"/>
          <w:sz w:val="20"/>
          <w:szCs w:val="20"/>
        </w:rPr>
        <w:t xml:space="preserve"> zamestnať absolventa strednej alebo vysokej školy alebo dlhodobo nezamestnan</w:t>
      </w:r>
      <w:r w:rsidR="00E1455F" w:rsidRPr="0041061C">
        <w:rPr>
          <w:rFonts w:cs="Calibri"/>
          <w:sz w:val="20"/>
          <w:szCs w:val="20"/>
        </w:rPr>
        <w:t>ú</w:t>
      </w:r>
      <w:r w:rsidR="00DE1BC6" w:rsidRPr="0041061C">
        <w:rPr>
          <w:rFonts w:cs="Calibri"/>
          <w:sz w:val="20"/>
          <w:szCs w:val="20"/>
        </w:rPr>
        <w:t xml:space="preserve"> osob</w:t>
      </w:r>
      <w:r w:rsidR="00E1455F" w:rsidRPr="0041061C">
        <w:rPr>
          <w:rFonts w:cs="Calibri"/>
          <w:sz w:val="20"/>
          <w:szCs w:val="20"/>
        </w:rPr>
        <w:t>u</w:t>
      </w:r>
      <w:r w:rsidR="00DE1BC6" w:rsidRPr="0041061C">
        <w:rPr>
          <w:rFonts w:cs="Calibri"/>
          <w:sz w:val="20"/>
          <w:szCs w:val="20"/>
        </w:rPr>
        <w:t xml:space="preserve"> alebo starši</w:t>
      </w:r>
      <w:r w:rsidR="00E1455F" w:rsidRPr="0041061C">
        <w:rPr>
          <w:rFonts w:cs="Calibri"/>
          <w:sz w:val="20"/>
          <w:szCs w:val="20"/>
        </w:rPr>
        <w:t>u</w:t>
      </w:r>
      <w:r w:rsidR="00DE1BC6" w:rsidRPr="0041061C">
        <w:rPr>
          <w:rFonts w:cs="Calibri"/>
          <w:sz w:val="20"/>
          <w:szCs w:val="20"/>
        </w:rPr>
        <w:t xml:space="preserve"> osob</w:t>
      </w:r>
      <w:r w:rsidR="00E1455F" w:rsidRPr="0041061C">
        <w:rPr>
          <w:rFonts w:cs="Calibri"/>
          <w:sz w:val="20"/>
          <w:szCs w:val="20"/>
        </w:rPr>
        <w:t>u</w:t>
      </w:r>
      <w:r w:rsidR="00DE1BC6" w:rsidRPr="0041061C">
        <w:rPr>
          <w:rFonts w:cs="Calibri"/>
          <w:sz w:val="20"/>
          <w:szCs w:val="20"/>
        </w:rPr>
        <w:t xml:space="preserve"> ako</w:t>
      </w:r>
      <w:r w:rsidR="00E1455F" w:rsidRPr="0041061C">
        <w:rPr>
          <w:rFonts w:cs="Calibri"/>
          <w:sz w:val="20"/>
          <w:szCs w:val="20"/>
        </w:rPr>
        <w:t xml:space="preserve"> 55 rokov alebo osobu </w:t>
      </w:r>
      <w:r w:rsidR="00DE1BC6" w:rsidRPr="0041061C">
        <w:rPr>
          <w:rFonts w:cs="Calibri"/>
          <w:sz w:val="20"/>
          <w:szCs w:val="20"/>
        </w:rPr>
        <w:t>zo znevýhodnených skupín</w:t>
      </w:r>
      <w:r w:rsidR="00E1455F" w:rsidRPr="0041061C">
        <w:rPr>
          <w:rFonts w:cs="Calibri"/>
          <w:sz w:val="20"/>
          <w:szCs w:val="20"/>
        </w:rPr>
        <w:t xml:space="preserve"> alebo osobu </w:t>
      </w:r>
      <w:r w:rsidR="00DE1BC6" w:rsidRPr="0041061C">
        <w:rPr>
          <w:rFonts w:cs="Calibri"/>
          <w:sz w:val="20"/>
          <w:szCs w:val="20"/>
        </w:rPr>
        <w:t>so zdravotným postihnutím.</w:t>
      </w:r>
    </w:p>
    <w:p w:rsidR="00FF543B" w:rsidRPr="0041061C" w:rsidRDefault="00FF543B" w:rsidP="00FF543B">
      <w:pPr>
        <w:jc w:val="both"/>
        <w:rPr>
          <w:rFonts w:ascii="Calibri" w:hAnsi="Calibri" w:cs="Calibri"/>
          <w:b/>
          <w:bCs/>
          <w:noProof w:val="0"/>
          <w:sz w:val="20"/>
          <w:szCs w:val="20"/>
        </w:rPr>
      </w:pP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XIV.</w:t>
      </w:r>
    </w:p>
    <w:p w:rsidR="00FF543B" w:rsidRPr="0041061C" w:rsidRDefault="00FF543B" w:rsidP="00FF543B">
      <w:pPr>
        <w:jc w:val="center"/>
        <w:rPr>
          <w:rFonts w:ascii="Calibri" w:hAnsi="Calibri" w:cs="Calibri"/>
          <w:b/>
          <w:bCs/>
          <w:noProof w:val="0"/>
          <w:sz w:val="20"/>
          <w:szCs w:val="20"/>
        </w:rPr>
      </w:pPr>
      <w:r w:rsidRPr="0041061C">
        <w:rPr>
          <w:rFonts w:ascii="Calibri" w:hAnsi="Calibri" w:cs="Calibri"/>
          <w:b/>
          <w:bCs/>
          <w:noProof w:val="0"/>
          <w:sz w:val="20"/>
          <w:szCs w:val="20"/>
        </w:rPr>
        <w:t>Spoločné a záverečné ustanovenia</w:t>
      </w:r>
    </w:p>
    <w:p w:rsidR="00FF543B" w:rsidRPr="0041061C" w:rsidRDefault="00FF543B" w:rsidP="00FF543B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Zmluvné strany sa dohodli na tom, že záväzkový vzťah, vzniknutý na základe tejto zmluvy sa riadi ustanoveniami Obchodného zákonníka.</w:t>
      </w:r>
    </w:p>
    <w:p w:rsidR="00FF543B" w:rsidRPr="0041061C" w:rsidRDefault="00FF543B" w:rsidP="00FF543B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Zmluva  nadobudne platnosť podpisom zmluvnými stranami.   </w:t>
      </w:r>
    </w:p>
    <w:p w:rsidR="00B90916" w:rsidRPr="0041061C" w:rsidRDefault="009479D7" w:rsidP="00B90916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 xml:space="preserve">Zmluva nadobúda účinnosť po podpise Zmluvy o poskytnutí nenávratného finančného príspevku pre predmet zákazky (podľa článku III. Predmet zmluvy tejto zmluvy) medzi Objednávateľom a poskytovateľom nenávratného finančného príspevku a po jej zverejnení v zmysle platnej legislatívy. Objednávateľ je povinný </w:t>
      </w:r>
      <w:r w:rsidR="0015489D" w:rsidRPr="0041061C">
        <w:rPr>
          <w:rFonts w:cs="Calibri"/>
          <w:sz w:val="20"/>
          <w:szCs w:val="20"/>
        </w:rPr>
        <w:t xml:space="preserve">o skutočnosti získania nenávratného finančného príspevku zhotoviteľa informovať písomne do 10 pracovných dní. </w:t>
      </w:r>
    </w:p>
    <w:p w:rsidR="00FF543B" w:rsidRPr="0041061C" w:rsidRDefault="00FF543B" w:rsidP="00FF543B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Zmluvu je možné meniť alebo dopĺňať len formou písomných dodatkov, odsúhlasených oboma zmluvnými stranami.</w:t>
      </w:r>
    </w:p>
    <w:p w:rsidR="00FF543B" w:rsidRPr="0041061C" w:rsidRDefault="00FF543B" w:rsidP="00FF543B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Zmluva je vyhotovená v </w:t>
      </w:r>
      <w:r w:rsidR="0041061C" w:rsidRPr="0041061C">
        <w:rPr>
          <w:rFonts w:cs="Calibri"/>
          <w:sz w:val="20"/>
          <w:szCs w:val="20"/>
        </w:rPr>
        <w:t>štyroch</w:t>
      </w:r>
      <w:r w:rsidRPr="0041061C">
        <w:rPr>
          <w:rFonts w:cs="Calibri"/>
          <w:sz w:val="20"/>
          <w:szCs w:val="20"/>
        </w:rPr>
        <w:t xml:space="preserve"> exemplároch. Po podpísaní obdrží  každá  zmluvná strana po </w:t>
      </w:r>
      <w:r w:rsidR="0041061C" w:rsidRPr="0041061C">
        <w:rPr>
          <w:rFonts w:cs="Calibri"/>
          <w:sz w:val="20"/>
          <w:szCs w:val="20"/>
        </w:rPr>
        <w:t>dve</w:t>
      </w:r>
      <w:r w:rsidRPr="0041061C">
        <w:rPr>
          <w:rFonts w:cs="Calibri"/>
          <w:sz w:val="20"/>
          <w:szCs w:val="20"/>
        </w:rPr>
        <w:t xml:space="preserve"> vyhotoven</w:t>
      </w:r>
      <w:r w:rsidR="0041061C" w:rsidRPr="0041061C">
        <w:rPr>
          <w:rFonts w:cs="Calibri"/>
          <w:sz w:val="20"/>
          <w:szCs w:val="20"/>
        </w:rPr>
        <w:t>ia</w:t>
      </w:r>
      <w:r w:rsidRPr="0041061C">
        <w:rPr>
          <w:rFonts w:cs="Calibri"/>
          <w:sz w:val="20"/>
          <w:szCs w:val="20"/>
        </w:rPr>
        <w:t>.</w:t>
      </w:r>
    </w:p>
    <w:p w:rsidR="00FF543B" w:rsidRPr="0041061C" w:rsidRDefault="00FF543B" w:rsidP="00FF543B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Zhotoviteľ vyhlasuje, že súhlasí so všetkými zmluvnými podmienkami uvedenými objednávateľom v tejto zmluve.</w:t>
      </w:r>
    </w:p>
    <w:p w:rsidR="00FF543B" w:rsidRPr="0041061C" w:rsidRDefault="00FF543B" w:rsidP="00FF543B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Zhotoviteľ sa zaväzuje strpieť výkon kontroly/auditu/overovania súvisiaceho s dodávkou predmetu zmluvy kedykoľvek počas platnosti a účinnosti zmluvy o poskytnutí nenávratného finančného príspevku uzatvorenej s poskytovateľom nenávratného finančného príspevku (NFP), a to oprávnenými osobami v zmysle Zmluvy o poskytnutí nenávratného finančného príspevku uzatvorenej medzi Ministerstvom pôdohospodárstva a rozvoja vidieka SR a Objednávateľ</w:t>
      </w:r>
      <w:r w:rsidR="00B90916" w:rsidRPr="0041061C">
        <w:rPr>
          <w:rFonts w:cs="Calibri"/>
          <w:sz w:val="20"/>
          <w:szCs w:val="20"/>
        </w:rPr>
        <w:t>o</w:t>
      </w:r>
      <w:r w:rsidRPr="0041061C">
        <w:rPr>
          <w:rFonts w:cs="Calibri"/>
          <w:sz w:val="20"/>
          <w:szCs w:val="20"/>
        </w:rPr>
        <w:t>m pre predmet zmluvy a poskytnúť im všetku potrebnú súčinnosť.</w:t>
      </w:r>
    </w:p>
    <w:p w:rsidR="00FF543B" w:rsidRPr="0041061C" w:rsidRDefault="00FF543B" w:rsidP="00FF543B">
      <w:pPr>
        <w:pStyle w:val="Odsekzoznamu"/>
        <w:numPr>
          <w:ilvl w:val="1"/>
          <w:numId w:val="40"/>
        </w:numPr>
        <w:suppressAutoHyphens w:val="0"/>
        <w:spacing w:line="240" w:lineRule="auto"/>
        <w:ind w:left="567" w:right="0" w:hanging="567"/>
        <w:contextualSpacing/>
        <w:jc w:val="both"/>
        <w:rPr>
          <w:rFonts w:cs="Calibri"/>
          <w:sz w:val="20"/>
          <w:szCs w:val="20"/>
        </w:rPr>
      </w:pPr>
      <w:r w:rsidRPr="0041061C">
        <w:rPr>
          <w:rFonts w:cs="Calibri"/>
          <w:sz w:val="20"/>
          <w:szCs w:val="20"/>
        </w:rPr>
        <w:t>Zmluvné strany vyhlasujú, že sa so zmluvou oboznámili a s jej obsahom súhlasia, na znak čoho pripájajú svoje podpisy.</w:t>
      </w:r>
    </w:p>
    <w:p w:rsidR="00FF543B" w:rsidRPr="0041061C" w:rsidRDefault="00FF543B" w:rsidP="00FF543B">
      <w:p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 xml:space="preserve">V.............................., dňa.............................           </w:t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="00B90916" w:rsidRPr="0041061C">
        <w:rPr>
          <w:rFonts w:ascii="Calibri" w:hAnsi="Calibri" w:cs="Calibri"/>
          <w:noProof w:val="0"/>
          <w:sz w:val="20"/>
          <w:szCs w:val="20"/>
        </w:rPr>
        <w:tab/>
      </w:r>
      <w:r w:rsidR="00B90916"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>V ......................... , dňa ..........................</w:t>
      </w:r>
    </w:p>
    <w:p w:rsidR="00FF543B" w:rsidRPr="0041061C" w:rsidRDefault="00FF543B" w:rsidP="00FF543B">
      <w:pPr>
        <w:jc w:val="both"/>
        <w:rPr>
          <w:rFonts w:ascii="Calibri" w:hAnsi="Calibri" w:cs="Calibri"/>
          <w:noProof w:val="0"/>
          <w:sz w:val="20"/>
          <w:szCs w:val="20"/>
        </w:rPr>
      </w:pPr>
    </w:p>
    <w:p w:rsidR="00FF543B" w:rsidRPr="0041061C" w:rsidRDefault="00FF543B" w:rsidP="00FF543B">
      <w:pPr>
        <w:jc w:val="both"/>
        <w:rPr>
          <w:rFonts w:ascii="Calibri" w:hAnsi="Calibri" w:cs="Calibri"/>
          <w:noProof w:val="0"/>
          <w:sz w:val="20"/>
          <w:szCs w:val="20"/>
        </w:rPr>
      </w:pPr>
      <w:r w:rsidRPr="0041061C">
        <w:rPr>
          <w:rFonts w:ascii="Calibri" w:hAnsi="Calibri" w:cs="Calibri"/>
          <w:noProof w:val="0"/>
          <w:sz w:val="20"/>
          <w:szCs w:val="20"/>
        </w:rPr>
        <w:t xml:space="preserve">  –––––––––––––––––––––––––</w:t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ab/>
      </w:r>
      <w:r w:rsidR="00B90916" w:rsidRPr="0041061C">
        <w:rPr>
          <w:rFonts w:ascii="Calibri" w:hAnsi="Calibri" w:cs="Calibri"/>
          <w:noProof w:val="0"/>
          <w:sz w:val="20"/>
          <w:szCs w:val="20"/>
        </w:rPr>
        <w:tab/>
      </w:r>
      <w:r w:rsidR="00B90916" w:rsidRPr="0041061C">
        <w:rPr>
          <w:rFonts w:ascii="Calibri" w:hAnsi="Calibri" w:cs="Calibri"/>
          <w:noProof w:val="0"/>
          <w:sz w:val="20"/>
          <w:szCs w:val="20"/>
        </w:rPr>
        <w:tab/>
      </w:r>
      <w:r w:rsidRPr="0041061C">
        <w:rPr>
          <w:rFonts w:ascii="Calibri" w:hAnsi="Calibri" w:cs="Calibri"/>
          <w:noProof w:val="0"/>
          <w:sz w:val="20"/>
          <w:szCs w:val="20"/>
        </w:rPr>
        <w:t xml:space="preserve"> –––––––––––––––––––––––––          </w:t>
      </w:r>
    </w:p>
    <w:p w:rsidR="00FF543B" w:rsidRPr="00CF1725" w:rsidRDefault="00FF543B" w:rsidP="00B90916">
      <w:pPr>
        <w:pStyle w:val="Nzov"/>
        <w:ind w:firstLine="708"/>
        <w:jc w:val="left"/>
        <w:rPr>
          <w:rFonts w:ascii="Calibri" w:hAnsi="Calibri" w:cs="Calibri"/>
          <w:b w:val="0"/>
          <w:color w:val="FF0000"/>
          <w:sz w:val="20"/>
          <w:szCs w:val="20"/>
        </w:rPr>
      </w:pPr>
      <w:r w:rsidRPr="0041061C">
        <w:rPr>
          <w:rFonts w:ascii="Calibri" w:hAnsi="Calibri" w:cs="Calibri"/>
          <w:i/>
          <w:iCs/>
          <w:sz w:val="20"/>
          <w:szCs w:val="20"/>
        </w:rPr>
        <w:t xml:space="preserve">objednávateľ                                                                         </w:t>
      </w:r>
      <w:r w:rsidR="00B90916" w:rsidRPr="0041061C">
        <w:rPr>
          <w:rFonts w:ascii="Calibri" w:hAnsi="Calibri" w:cs="Calibri"/>
          <w:i/>
          <w:iCs/>
          <w:sz w:val="20"/>
          <w:szCs w:val="20"/>
        </w:rPr>
        <w:tab/>
      </w:r>
      <w:r w:rsidR="00B90916" w:rsidRPr="0041061C">
        <w:rPr>
          <w:rFonts w:ascii="Calibri" w:hAnsi="Calibri" w:cs="Calibri"/>
          <w:i/>
          <w:iCs/>
          <w:sz w:val="20"/>
          <w:szCs w:val="20"/>
        </w:rPr>
        <w:tab/>
      </w:r>
      <w:r w:rsidR="00B90916" w:rsidRPr="0041061C">
        <w:rPr>
          <w:rFonts w:ascii="Calibri" w:hAnsi="Calibri" w:cs="Calibri"/>
          <w:i/>
          <w:iCs/>
          <w:sz w:val="20"/>
          <w:szCs w:val="20"/>
        </w:rPr>
        <w:tab/>
      </w:r>
      <w:r w:rsidRPr="0041061C">
        <w:rPr>
          <w:rFonts w:ascii="Calibri" w:hAnsi="Calibri" w:cs="Calibri"/>
          <w:i/>
          <w:iCs/>
          <w:sz w:val="20"/>
          <w:szCs w:val="20"/>
        </w:rPr>
        <w:t xml:space="preserve"> zhotoviteľ</w:t>
      </w:r>
      <w:r w:rsidRPr="00CF1725">
        <w:rPr>
          <w:rFonts w:ascii="Calibri" w:hAnsi="Calibri" w:cs="Calibri"/>
          <w:i/>
          <w:iCs/>
          <w:color w:val="FF0000"/>
          <w:sz w:val="20"/>
          <w:szCs w:val="20"/>
        </w:rPr>
        <w:tab/>
      </w:r>
    </w:p>
    <w:sectPr w:rsidR="00FF543B" w:rsidRPr="00CF1725" w:rsidSect="00AF250E">
      <w:headerReference w:type="default" r:id="rId8"/>
      <w:footerReference w:type="default" r:id="rId9"/>
      <w:pgSz w:w="11906" w:h="16838" w:code="9"/>
      <w:pgMar w:top="1682" w:right="1418" w:bottom="1418" w:left="1418" w:header="993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07C" w:rsidRDefault="0095307C" w:rsidP="00B60C4C">
      <w:pPr>
        <w:pStyle w:val="Default"/>
      </w:pPr>
      <w:r>
        <w:separator/>
      </w:r>
    </w:p>
  </w:endnote>
  <w:endnote w:type="continuationSeparator" w:id="0">
    <w:p w:rsidR="0095307C" w:rsidRDefault="0095307C" w:rsidP="00B60C4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43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660"/>
      <w:gridCol w:w="3420"/>
    </w:tblGrid>
    <w:tr w:rsidR="00276896" w:rsidRPr="005256B1" w:rsidTr="001A5FB4">
      <w:tc>
        <w:tcPr>
          <w:tcW w:w="6660" w:type="dxa"/>
        </w:tcPr>
        <w:p w:rsidR="00276896" w:rsidRPr="005256B1" w:rsidRDefault="00276896" w:rsidP="00FB6E05">
          <w:pPr>
            <w:pStyle w:val="Pta"/>
            <w:tabs>
              <w:tab w:val="clear" w:pos="4536"/>
              <w:tab w:val="clear" w:pos="9072"/>
              <w:tab w:val="left" w:pos="4140"/>
              <w:tab w:val="center" w:pos="5580"/>
              <w:tab w:val="right" w:pos="9720"/>
            </w:tabs>
            <w:ind w:right="31"/>
            <w:rPr>
              <w:rFonts w:ascii="Calibri" w:hAnsi="Calibri" w:cs="Calibri"/>
              <w:b/>
              <w:caps/>
              <w:color w:val="000000"/>
              <w:sz w:val="18"/>
              <w:szCs w:val="16"/>
            </w:rPr>
          </w:pPr>
          <w:r w:rsidRPr="005256B1">
            <w:rPr>
              <w:rFonts w:ascii="Calibri" w:hAnsi="Calibri" w:cs="Calibri"/>
              <w:b/>
              <w:color w:val="000000"/>
              <w:sz w:val="18"/>
              <w:szCs w:val="16"/>
            </w:rPr>
            <w:t>Dokumentácia postupov VO</w:t>
          </w:r>
        </w:p>
        <w:p w:rsidR="00276896" w:rsidRPr="005256B1" w:rsidRDefault="00276896" w:rsidP="00AA5240">
          <w:pPr>
            <w:pStyle w:val="Default"/>
            <w:rPr>
              <w:rFonts w:ascii="Calibri" w:hAnsi="Calibri" w:cs="Calibri"/>
              <w:sz w:val="18"/>
              <w:szCs w:val="16"/>
            </w:rPr>
          </w:pPr>
        </w:p>
      </w:tc>
      <w:tc>
        <w:tcPr>
          <w:tcW w:w="3420" w:type="dxa"/>
        </w:tcPr>
        <w:p w:rsidR="00276896" w:rsidRPr="005256B1" w:rsidRDefault="00276896" w:rsidP="00FB6E05">
          <w:pPr>
            <w:pStyle w:val="Pta"/>
            <w:tabs>
              <w:tab w:val="clear" w:pos="4536"/>
              <w:tab w:val="clear" w:pos="9072"/>
              <w:tab w:val="right" w:pos="2993"/>
              <w:tab w:val="left" w:pos="4140"/>
              <w:tab w:val="center" w:pos="5580"/>
              <w:tab w:val="right" w:pos="9720"/>
            </w:tabs>
            <w:ind w:right="31"/>
            <w:jc w:val="right"/>
            <w:rPr>
              <w:rFonts w:ascii="Calibri" w:hAnsi="Calibri" w:cs="Calibri"/>
              <w:b/>
              <w:caps/>
              <w:color w:val="000000"/>
              <w:sz w:val="18"/>
              <w:szCs w:val="16"/>
            </w:rPr>
          </w:pPr>
          <w:r w:rsidRPr="005256B1">
            <w:rPr>
              <w:rFonts w:ascii="Calibri" w:hAnsi="Calibri" w:cs="Calibri"/>
              <w:b/>
              <w:caps/>
              <w:color w:val="000000"/>
              <w:sz w:val="18"/>
              <w:szCs w:val="16"/>
            </w:rPr>
            <w:tab/>
            <w:t>Výzva na predkladanie ponúk</w:t>
          </w:r>
        </w:p>
        <w:p w:rsidR="00276896" w:rsidRPr="005256B1" w:rsidRDefault="00A47E09" w:rsidP="00FB6E05">
          <w:pPr>
            <w:pStyle w:val="Pta"/>
            <w:tabs>
              <w:tab w:val="clear" w:pos="4536"/>
              <w:tab w:val="clear" w:pos="9072"/>
              <w:tab w:val="left" w:pos="4140"/>
              <w:tab w:val="center" w:pos="5580"/>
              <w:tab w:val="right" w:pos="9720"/>
            </w:tabs>
            <w:ind w:right="31"/>
            <w:jc w:val="right"/>
            <w:rPr>
              <w:rFonts w:ascii="Calibri" w:hAnsi="Calibri" w:cs="Calibri"/>
              <w:b/>
              <w:caps/>
              <w:color w:val="000000"/>
              <w:sz w:val="18"/>
              <w:szCs w:val="16"/>
            </w:rPr>
          </w:pPr>
          <w:r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fldChar w:fldCharType="begin"/>
          </w:r>
          <w:r w:rsidR="00276896"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instrText xml:space="preserve"> PAGE </w:instrText>
          </w:r>
          <w:r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fldChar w:fldCharType="separate"/>
          </w:r>
          <w:r w:rsidR="00035099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t>5</w:t>
          </w:r>
          <w:r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fldChar w:fldCharType="end"/>
          </w:r>
          <w:r w:rsidR="00276896"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t>/</w:t>
          </w:r>
          <w:r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fldChar w:fldCharType="begin"/>
          </w:r>
          <w:r w:rsidR="00276896"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instrText xml:space="preserve"> NUMPAGES </w:instrText>
          </w:r>
          <w:r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fldChar w:fldCharType="separate"/>
          </w:r>
          <w:r w:rsidR="00035099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t>8</w:t>
          </w:r>
          <w:r w:rsidRPr="005256B1">
            <w:rPr>
              <w:rStyle w:val="slostrany"/>
              <w:rFonts w:ascii="Calibri" w:hAnsi="Calibri" w:cs="Calibri"/>
              <w:color w:val="000000"/>
              <w:sz w:val="18"/>
              <w:szCs w:val="16"/>
            </w:rPr>
            <w:fldChar w:fldCharType="end"/>
          </w:r>
        </w:p>
      </w:tc>
    </w:tr>
  </w:tbl>
  <w:p w:rsidR="00585FB8" w:rsidRPr="00E03924" w:rsidRDefault="00585FB8" w:rsidP="00FF71EB">
    <w:pPr>
      <w:pStyle w:val="Pta"/>
      <w:rPr>
        <w:color w:val="6666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07C" w:rsidRDefault="0095307C" w:rsidP="00B60C4C">
      <w:pPr>
        <w:pStyle w:val="Default"/>
      </w:pPr>
      <w:r>
        <w:separator/>
      </w:r>
    </w:p>
  </w:footnote>
  <w:footnote w:type="continuationSeparator" w:id="0">
    <w:p w:rsidR="0095307C" w:rsidRDefault="0095307C" w:rsidP="00B60C4C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B8" w:rsidRPr="00583A82" w:rsidRDefault="001112B9" w:rsidP="001112B9">
    <w:pPr>
      <w:pStyle w:val="Hlavika"/>
      <w:tabs>
        <w:tab w:val="left" w:pos="3708"/>
      </w:tabs>
      <w:jc w:val="center"/>
    </w:pPr>
    <w:r w:rsidRPr="001112B9">
      <w:rPr>
        <w:noProof w:val="0"/>
      </w:rPr>
      <w:t>PRÍSTREŠOK S GRILOM ÚZKA UL. MILOSLAVOV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16826"/>
    <w:multiLevelType w:val="hybridMultilevel"/>
    <w:tmpl w:val="7098E05A"/>
    <w:lvl w:ilvl="0" w:tplc="5354109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03114"/>
    <w:multiLevelType w:val="multilevel"/>
    <w:tmpl w:val="5ECE59B0"/>
    <w:lvl w:ilvl="0">
      <w:start w:val="20"/>
      <w:numFmt w:val="none"/>
      <w:lvlText w:val="5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5.3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F032378"/>
    <w:multiLevelType w:val="multilevel"/>
    <w:tmpl w:val="DEA026D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w w:val="1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w w:val="1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w w:val="1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w w:val="100"/>
      </w:rPr>
    </w:lvl>
  </w:abstractNum>
  <w:abstractNum w:abstractNumId="4" w15:restartNumberingAfterBreak="0">
    <w:nsid w:val="0F544112"/>
    <w:multiLevelType w:val="multilevel"/>
    <w:tmpl w:val="2CC25BF8"/>
    <w:lvl w:ilvl="0">
      <w:start w:val="13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0204F8A"/>
    <w:multiLevelType w:val="multilevel"/>
    <w:tmpl w:val="5ECE59B0"/>
    <w:lvl w:ilvl="0">
      <w:start w:val="20"/>
      <w:numFmt w:val="none"/>
      <w:lvlText w:val="5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5.3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19940D3"/>
    <w:multiLevelType w:val="multilevel"/>
    <w:tmpl w:val="541E5C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36C4248"/>
    <w:multiLevelType w:val="hybridMultilevel"/>
    <w:tmpl w:val="5C98B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1ED3"/>
    <w:multiLevelType w:val="multilevel"/>
    <w:tmpl w:val="7040CE4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5440070"/>
    <w:multiLevelType w:val="hybridMultilevel"/>
    <w:tmpl w:val="09320A12"/>
    <w:lvl w:ilvl="0" w:tplc="E864E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2FED"/>
    <w:multiLevelType w:val="multilevel"/>
    <w:tmpl w:val="DC788C56"/>
    <w:lvl w:ilvl="0">
      <w:start w:val="4"/>
      <w:numFmt w:val="decimal"/>
      <w:lvlText w:val="%1.2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D306A4B"/>
    <w:multiLevelType w:val="hybridMultilevel"/>
    <w:tmpl w:val="307A1C3E"/>
    <w:lvl w:ilvl="0" w:tplc="C9789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26AD"/>
    <w:multiLevelType w:val="multilevel"/>
    <w:tmpl w:val="D2A23900"/>
    <w:lvl w:ilvl="0">
      <w:start w:val="4"/>
      <w:numFmt w:val="decimal"/>
      <w:lvlText w:val="%1.1.2"/>
      <w:lvlJc w:val="left"/>
      <w:pPr>
        <w:tabs>
          <w:tab w:val="num" w:pos="972"/>
        </w:tabs>
        <w:ind w:left="972" w:hanging="432"/>
      </w:pPr>
      <w:rPr>
        <w:rFonts w:cs="Times New Roman"/>
        <w:b w:val="0"/>
      </w:rPr>
    </w:lvl>
    <w:lvl w:ilvl="1">
      <w:start w:val="1"/>
      <w:numFmt w:val="decimal"/>
      <w:lvlText w:val="%1.%2.1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/>
      </w:rPr>
    </w:lvl>
  </w:abstractNum>
  <w:abstractNum w:abstractNumId="13" w15:restartNumberingAfterBreak="0">
    <w:nsid w:val="21F15A6C"/>
    <w:multiLevelType w:val="hybridMultilevel"/>
    <w:tmpl w:val="59BE303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B5AE1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Medium" w:eastAsia="Times New Roman" w:hAnsi="Franklin Gothic Medium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25E13"/>
    <w:multiLevelType w:val="hybridMultilevel"/>
    <w:tmpl w:val="8F7E6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4483F"/>
    <w:multiLevelType w:val="hybridMultilevel"/>
    <w:tmpl w:val="BC0823D2"/>
    <w:lvl w:ilvl="0" w:tplc="E864E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E78B2"/>
    <w:multiLevelType w:val="hybridMultilevel"/>
    <w:tmpl w:val="1E40C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87E34"/>
    <w:multiLevelType w:val="hybridMultilevel"/>
    <w:tmpl w:val="0A1669C0"/>
    <w:lvl w:ilvl="0" w:tplc="1794D0F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BE3821"/>
    <w:multiLevelType w:val="multilevel"/>
    <w:tmpl w:val="29FC2AF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38A97D28"/>
    <w:multiLevelType w:val="multilevel"/>
    <w:tmpl w:val="C8FA9844"/>
    <w:lvl w:ilvl="0">
      <w:start w:val="4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14178E"/>
    <w:multiLevelType w:val="hybridMultilevel"/>
    <w:tmpl w:val="9D58D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B29D2"/>
    <w:multiLevelType w:val="hybridMultilevel"/>
    <w:tmpl w:val="51E4158E"/>
    <w:lvl w:ilvl="0" w:tplc="5354109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33F1"/>
    <w:multiLevelType w:val="multilevel"/>
    <w:tmpl w:val="5A807E1C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1F6635"/>
    <w:multiLevelType w:val="multilevel"/>
    <w:tmpl w:val="531259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51CA0038"/>
    <w:multiLevelType w:val="hybridMultilevel"/>
    <w:tmpl w:val="05084A40"/>
    <w:lvl w:ilvl="0" w:tplc="E43E9DCA">
      <w:start w:val="1"/>
      <w:numFmt w:val="bullet"/>
      <w:pStyle w:val="Zoznamsodrkami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1F0DF2"/>
    <w:multiLevelType w:val="multilevel"/>
    <w:tmpl w:val="2CC25BF8"/>
    <w:lvl w:ilvl="0">
      <w:start w:val="14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53790A72"/>
    <w:multiLevelType w:val="hybridMultilevel"/>
    <w:tmpl w:val="B46C20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55CA"/>
    <w:multiLevelType w:val="hybridMultilevel"/>
    <w:tmpl w:val="48509B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ED66B6"/>
    <w:multiLevelType w:val="multilevel"/>
    <w:tmpl w:val="0E10ED1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 w15:restartNumberingAfterBreak="0">
    <w:nsid w:val="57EF326A"/>
    <w:multiLevelType w:val="hybridMultilevel"/>
    <w:tmpl w:val="B7CA7148"/>
    <w:lvl w:ilvl="0" w:tplc="887A5952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27E98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85512"/>
    <w:multiLevelType w:val="hybridMultilevel"/>
    <w:tmpl w:val="B8EEF5E0"/>
    <w:lvl w:ilvl="0" w:tplc="5354109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2BAE"/>
    <w:multiLevelType w:val="multilevel"/>
    <w:tmpl w:val="93E8BC86"/>
    <w:lvl w:ilvl="0">
      <w:start w:val="4"/>
      <w:numFmt w:val="decimal"/>
      <w:lvlText w:val="%1.3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66190B89"/>
    <w:multiLevelType w:val="multilevel"/>
    <w:tmpl w:val="20B633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 w15:restartNumberingAfterBreak="0">
    <w:nsid w:val="67FF5D52"/>
    <w:multiLevelType w:val="multilevel"/>
    <w:tmpl w:val="A922E960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681A6FE1"/>
    <w:multiLevelType w:val="multilevel"/>
    <w:tmpl w:val="AE36BC06"/>
    <w:lvl w:ilvl="0">
      <w:start w:val="20"/>
      <w:numFmt w:val="none"/>
      <w:lvlText w:val="5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5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694A1489"/>
    <w:multiLevelType w:val="multilevel"/>
    <w:tmpl w:val="20B633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6A0342DF"/>
    <w:multiLevelType w:val="multilevel"/>
    <w:tmpl w:val="18D02CE8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6BB13943"/>
    <w:multiLevelType w:val="multilevel"/>
    <w:tmpl w:val="42A05144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6EFC0F8A"/>
    <w:multiLevelType w:val="multilevel"/>
    <w:tmpl w:val="98B281C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1" w15:restartNumberingAfterBreak="0">
    <w:nsid w:val="7A347E10"/>
    <w:multiLevelType w:val="multilevel"/>
    <w:tmpl w:val="29FC2AF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DE33279"/>
    <w:multiLevelType w:val="multilevel"/>
    <w:tmpl w:val="1682EDFA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0"/>
  </w:num>
  <w:num w:numId="5">
    <w:abstractNumId w:val="29"/>
  </w:num>
  <w:num w:numId="6">
    <w:abstractNumId w:val="31"/>
  </w:num>
  <w:num w:numId="7">
    <w:abstractNumId w:val="42"/>
  </w:num>
  <w:num w:numId="8">
    <w:abstractNumId w:val="32"/>
  </w:num>
  <w:num w:numId="9">
    <w:abstractNumId w:val="23"/>
  </w:num>
  <w:num w:numId="10">
    <w:abstractNumId w:val="1"/>
  </w:num>
  <w:num w:numId="11">
    <w:abstractNumId w:val="26"/>
  </w:num>
  <w:num w:numId="12">
    <w:abstractNumId w:val="14"/>
  </w:num>
  <w:num w:numId="13">
    <w:abstractNumId w:val="7"/>
  </w:num>
  <w:num w:numId="14">
    <w:abstractNumId w:val="28"/>
  </w:num>
  <w:num w:numId="15">
    <w:abstractNumId w:val="11"/>
  </w:num>
  <w:num w:numId="16">
    <w:abstractNumId w:val="15"/>
  </w:num>
  <w:num w:numId="17">
    <w:abstractNumId w:val="9"/>
  </w:num>
  <w:num w:numId="1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"/>
  </w:num>
  <w:num w:numId="43">
    <w:abstractNumId w:val="1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50"/>
    <w:rsid w:val="00000D2B"/>
    <w:rsid w:val="00007B6F"/>
    <w:rsid w:val="00022191"/>
    <w:rsid w:val="0003192B"/>
    <w:rsid w:val="00035099"/>
    <w:rsid w:val="00037D56"/>
    <w:rsid w:val="000454B1"/>
    <w:rsid w:val="00053030"/>
    <w:rsid w:val="00057E52"/>
    <w:rsid w:val="000602F8"/>
    <w:rsid w:val="00075134"/>
    <w:rsid w:val="00083F00"/>
    <w:rsid w:val="000A1D74"/>
    <w:rsid w:val="000A4981"/>
    <w:rsid w:val="000A612C"/>
    <w:rsid w:val="000A65D6"/>
    <w:rsid w:val="000B2132"/>
    <w:rsid w:val="000B5C24"/>
    <w:rsid w:val="000B7B06"/>
    <w:rsid w:val="000B7E04"/>
    <w:rsid w:val="000C0C41"/>
    <w:rsid w:val="000C3B95"/>
    <w:rsid w:val="000C4FEA"/>
    <w:rsid w:val="000D27F3"/>
    <w:rsid w:val="000E2268"/>
    <w:rsid w:val="000E37E3"/>
    <w:rsid w:val="000E42F3"/>
    <w:rsid w:val="00105B40"/>
    <w:rsid w:val="001112B9"/>
    <w:rsid w:val="0011348D"/>
    <w:rsid w:val="00116148"/>
    <w:rsid w:val="001332AE"/>
    <w:rsid w:val="00150635"/>
    <w:rsid w:val="0015063F"/>
    <w:rsid w:val="0015489D"/>
    <w:rsid w:val="00161975"/>
    <w:rsid w:val="001631EA"/>
    <w:rsid w:val="00163214"/>
    <w:rsid w:val="00177D98"/>
    <w:rsid w:val="00187E85"/>
    <w:rsid w:val="00192147"/>
    <w:rsid w:val="00193225"/>
    <w:rsid w:val="001A4AA8"/>
    <w:rsid w:val="001A5FB4"/>
    <w:rsid w:val="001A670F"/>
    <w:rsid w:val="001B18C5"/>
    <w:rsid w:val="001B25BD"/>
    <w:rsid w:val="001B4C26"/>
    <w:rsid w:val="001B633A"/>
    <w:rsid w:val="001B790F"/>
    <w:rsid w:val="001D0393"/>
    <w:rsid w:val="001D3EE8"/>
    <w:rsid w:val="001E08CE"/>
    <w:rsid w:val="001F0CF6"/>
    <w:rsid w:val="001F4956"/>
    <w:rsid w:val="001F6D2C"/>
    <w:rsid w:val="001F7DE5"/>
    <w:rsid w:val="0020225E"/>
    <w:rsid w:val="00207044"/>
    <w:rsid w:val="00212CDA"/>
    <w:rsid w:val="00217FD5"/>
    <w:rsid w:val="00225BF7"/>
    <w:rsid w:val="002277D5"/>
    <w:rsid w:val="00233F96"/>
    <w:rsid w:val="002363AE"/>
    <w:rsid w:val="0024353E"/>
    <w:rsid w:val="0024622B"/>
    <w:rsid w:val="00246DD5"/>
    <w:rsid w:val="002513F0"/>
    <w:rsid w:val="00260C33"/>
    <w:rsid w:val="00265CBB"/>
    <w:rsid w:val="00270C1B"/>
    <w:rsid w:val="00270E4B"/>
    <w:rsid w:val="00274736"/>
    <w:rsid w:val="00276896"/>
    <w:rsid w:val="00276978"/>
    <w:rsid w:val="00285CFB"/>
    <w:rsid w:val="00290623"/>
    <w:rsid w:val="002951B1"/>
    <w:rsid w:val="002A0C67"/>
    <w:rsid w:val="002A188B"/>
    <w:rsid w:val="002A679A"/>
    <w:rsid w:val="002B4D1E"/>
    <w:rsid w:val="002C062C"/>
    <w:rsid w:val="002C3C87"/>
    <w:rsid w:val="002D2B58"/>
    <w:rsid w:val="002D3629"/>
    <w:rsid w:val="002D6E0A"/>
    <w:rsid w:val="002F0BDD"/>
    <w:rsid w:val="002F4F1B"/>
    <w:rsid w:val="002F5278"/>
    <w:rsid w:val="002F5522"/>
    <w:rsid w:val="002F60BE"/>
    <w:rsid w:val="002F63D1"/>
    <w:rsid w:val="00304FCC"/>
    <w:rsid w:val="00314F08"/>
    <w:rsid w:val="0034171F"/>
    <w:rsid w:val="003440F6"/>
    <w:rsid w:val="003563DF"/>
    <w:rsid w:val="003574D4"/>
    <w:rsid w:val="00363125"/>
    <w:rsid w:val="00370E66"/>
    <w:rsid w:val="00371524"/>
    <w:rsid w:val="00374FC2"/>
    <w:rsid w:val="00394ED2"/>
    <w:rsid w:val="003A67E3"/>
    <w:rsid w:val="003C532D"/>
    <w:rsid w:val="003C69C6"/>
    <w:rsid w:val="003E06BF"/>
    <w:rsid w:val="003E5D47"/>
    <w:rsid w:val="003E6D56"/>
    <w:rsid w:val="003F5559"/>
    <w:rsid w:val="00403278"/>
    <w:rsid w:val="004053B7"/>
    <w:rsid w:val="0041061C"/>
    <w:rsid w:val="00412A24"/>
    <w:rsid w:val="004151D1"/>
    <w:rsid w:val="00420AAB"/>
    <w:rsid w:val="00423545"/>
    <w:rsid w:val="00446804"/>
    <w:rsid w:val="0046586F"/>
    <w:rsid w:val="0046676A"/>
    <w:rsid w:val="0046711D"/>
    <w:rsid w:val="004706AE"/>
    <w:rsid w:val="004816CF"/>
    <w:rsid w:val="004848DD"/>
    <w:rsid w:val="004909FD"/>
    <w:rsid w:val="00490B85"/>
    <w:rsid w:val="00492A9C"/>
    <w:rsid w:val="004C0FCB"/>
    <w:rsid w:val="004C6245"/>
    <w:rsid w:val="004C7E4F"/>
    <w:rsid w:val="004E2650"/>
    <w:rsid w:val="004E69BF"/>
    <w:rsid w:val="005002E4"/>
    <w:rsid w:val="00525627"/>
    <w:rsid w:val="005256B1"/>
    <w:rsid w:val="00532356"/>
    <w:rsid w:val="00532E63"/>
    <w:rsid w:val="005334D4"/>
    <w:rsid w:val="00542597"/>
    <w:rsid w:val="00543278"/>
    <w:rsid w:val="00547D29"/>
    <w:rsid w:val="0058288A"/>
    <w:rsid w:val="005835C9"/>
    <w:rsid w:val="00583A82"/>
    <w:rsid w:val="00585FB8"/>
    <w:rsid w:val="00587ECA"/>
    <w:rsid w:val="005C142E"/>
    <w:rsid w:val="005C3D29"/>
    <w:rsid w:val="005C6828"/>
    <w:rsid w:val="005D430C"/>
    <w:rsid w:val="005D5490"/>
    <w:rsid w:val="005D76CA"/>
    <w:rsid w:val="005E04B3"/>
    <w:rsid w:val="005E16E7"/>
    <w:rsid w:val="005E1CBB"/>
    <w:rsid w:val="005E46E4"/>
    <w:rsid w:val="005F2C48"/>
    <w:rsid w:val="005F4B9D"/>
    <w:rsid w:val="0060136D"/>
    <w:rsid w:val="0060274B"/>
    <w:rsid w:val="00606F75"/>
    <w:rsid w:val="006124C7"/>
    <w:rsid w:val="00621760"/>
    <w:rsid w:val="00642157"/>
    <w:rsid w:val="006514DE"/>
    <w:rsid w:val="006658B7"/>
    <w:rsid w:val="0068154C"/>
    <w:rsid w:val="00681F24"/>
    <w:rsid w:val="00685C56"/>
    <w:rsid w:val="00690F5D"/>
    <w:rsid w:val="00691898"/>
    <w:rsid w:val="006A00B5"/>
    <w:rsid w:val="006A31C3"/>
    <w:rsid w:val="006A6BF4"/>
    <w:rsid w:val="006B0A55"/>
    <w:rsid w:val="006D4DCE"/>
    <w:rsid w:val="006E0E1A"/>
    <w:rsid w:val="006F2E1F"/>
    <w:rsid w:val="0070002D"/>
    <w:rsid w:val="007072AA"/>
    <w:rsid w:val="00713FDC"/>
    <w:rsid w:val="0072334C"/>
    <w:rsid w:val="00724F5A"/>
    <w:rsid w:val="00726965"/>
    <w:rsid w:val="007271F0"/>
    <w:rsid w:val="00732C47"/>
    <w:rsid w:val="007427E8"/>
    <w:rsid w:val="00750365"/>
    <w:rsid w:val="00757A23"/>
    <w:rsid w:val="00760A01"/>
    <w:rsid w:val="00766CF8"/>
    <w:rsid w:val="00773EA3"/>
    <w:rsid w:val="00787B4A"/>
    <w:rsid w:val="007931A0"/>
    <w:rsid w:val="00797264"/>
    <w:rsid w:val="007A5779"/>
    <w:rsid w:val="007B1431"/>
    <w:rsid w:val="007B2300"/>
    <w:rsid w:val="007B2506"/>
    <w:rsid w:val="007C3211"/>
    <w:rsid w:val="007C6AAA"/>
    <w:rsid w:val="007D15DE"/>
    <w:rsid w:val="007D70BC"/>
    <w:rsid w:val="007E3980"/>
    <w:rsid w:val="007F0D7B"/>
    <w:rsid w:val="007F23F9"/>
    <w:rsid w:val="007F3A95"/>
    <w:rsid w:val="007F6A42"/>
    <w:rsid w:val="007F768B"/>
    <w:rsid w:val="00801180"/>
    <w:rsid w:val="008015C2"/>
    <w:rsid w:val="00801A6F"/>
    <w:rsid w:val="00806080"/>
    <w:rsid w:val="008101BD"/>
    <w:rsid w:val="008102E9"/>
    <w:rsid w:val="0081477F"/>
    <w:rsid w:val="00823A71"/>
    <w:rsid w:val="0082734C"/>
    <w:rsid w:val="00834F88"/>
    <w:rsid w:val="00840151"/>
    <w:rsid w:val="008729A7"/>
    <w:rsid w:val="00873C90"/>
    <w:rsid w:val="00874A5C"/>
    <w:rsid w:val="00890337"/>
    <w:rsid w:val="00891529"/>
    <w:rsid w:val="00895F8D"/>
    <w:rsid w:val="008B0AF8"/>
    <w:rsid w:val="008B394C"/>
    <w:rsid w:val="008B6BEA"/>
    <w:rsid w:val="008B70E5"/>
    <w:rsid w:val="008B774C"/>
    <w:rsid w:val="008C6C91"/>
    <w:rsid w:val="008D1005"/>
    <w:rsid w:val="008D1497"/>
    <w:rsid w:val="008E1382"/>
    <w:rsid w:val="008E4F68"/>
    <w:rsid w:val="008E7BAC"/>
    <w:rsid w:val="008F2287"/>
    <w:rsid w:val="008F664B"/>
    <w:rsid w:val="00921774"/>
    <w:rsid w:val="00921B77"/>
    <w:rsid w:val="00923327"/>
    <w:rsid w:val="00924E22"/>
    <w:rsid w:val="00930982"/>
    <w:rsid w:val="00934516"/>
    <w:rsid w:val="00943EAE"/>
    <w:rsid w:val="009479D7"/>
    <w:rsid w:val="00951E90"/>
    <w:rsid w:val="0095307C"/>
    <w:rsid w:val="00957DAC"/>
    <w:rsid w:val="009609B0"/>
    <w:rsid w:val="00966695"/>
    <w:rsid w:val="00967DB4"/>
    <w:rsid w:val="0097243C"/>
    <w:rsid w:val="00977495"/>
    <w:rsid w:val="00980E9C"/>
    <w:rsid w:val="00984C68"/>
    <w:rsid w:val="0099145C"/>
    <w:rsid w:val="00994170"/>
    <w:rsid w:val="00995A83"/>
    <w:rsid w:val="009A7F69"/>
    <w:rsid w:val="009C3515"/>
    <w:rsid w:val="009C6D34"/>
    <w:rsid w:val="009D0B63"/>
    <w:rsid w:val="009D1631"/>
    <w:rsid w:val="009D2E5F"/>
    <w:rsid w:val="009D3CF5"/>
    <w:rsid w:val="009D6259"/>
    <w:rsid w:val="009E0DE1"/>
    <w:rsid w:val="009F13F3"/>
    <w:rsid w:val="009F2F94"/>
    <w:rsid w:val="009F568D"/>
    <w:rsid w:val="00A021A0"/>
    <w:rsid w:val="00A023AE"/>
    <w:rsid w:val="00A02A6E"/>
    <w:rsid w:val="00A06DDF"/>
    <w:rsid w:val="00A114D4"/>
    <w:rsid w:val="00A1249E"/>
    <w:rsid w:val="00A12C8F"/>
    <w:rsid w:val="00A2267F"/>
    <w:rsid w:val="00A24C5B"/>
    <w:rsid w:val="00A272B6"/>
    <w:rsid w:val="00A319BC"/>
    <w:rsid w:val="00A43650"/>
    <w:rsid w:val="00A47E09"/>
    <w:rsid w:val="00A620F2"/>
    <w:rsid w:val="00A67654"/>
    <w:rsid w:val="00A72CD1"/>
    <w:rsid w:val="00A74926"/>
    <w:rsid w:val="00A76ECB"/>
    <w:rsid w:val="00A81A0C"/>
    <w:rsid w:val="00A8540F"/>
    <w:rsid w:val="00AA5240"/>
    <w:rsid w:val="00AA7D34"/>
    <w:rsid w:val="00AC5370"/>
    <w:rsid w:val="00AD3252"/>
    <w:rsid w:val="00AD5CD3"/>
    <w:rsid w:val="00AE2863"/>
    <w:rsid w:val="00AE2A29"/>
    <w:rsid w:val="00AE5CD8"/>
    <w:rsid w:val="00AF250E"/>
    <w:rsid w:val="00AF65CD"/>
    <w:rsid w:val="00B044A4"/>
    <w:rsid w:val="00B05C1A"/>
    <w:rsid w:val="00B07D40"/>
    <w:rsid w:val="00B10EEE"/>
    <w:rsid w:val="00B14B82"/>
    <w:rsid w:val="00B16B2B"/>
    <w:rsid w:val="00B3115F"/>
    <w:rsid w:val="00B423D3"/>
    <w:rsid w:val="00B452EA"/>
    <w:rsid w:val="00B50F30"/>
    <w:rsid w:val="00B5708F"/>
    <w:rsid w:val="00B60C4C"/>
    <w:rsid w:val="00B7710B"/>
    <w:rsid w:val="00B84420"/>
    <w:rsid w:val="00B90916"/>
    <w:rsid w:val="00B925B5"/>
    <w:rsid w:val="00B95AC0"/>
    <w:rsid w:val="00BA08C5"/>
    <w:rsid w:val="00BC7143"/>
    <w:rsid w:val="00BD5CC2"/>
    <w:rsid w:val="00BD5E09"/>
    <w:rsid w:val="00BE506C"/>
    <w:rsid w:val="00BF1625"/>
    <w:rsid w:val="00BF288E"/>
    <w:rsid w:val="00C05607"/>
    <w:rsid w:val="00C16BCE"/>
    <w:rsid w:val="00C21400"/>
    <w:rsid w:val="00C278E0"/>
    <w:rsid w:val="00C32481"/>
    <w:rsid w:val="00C45C75"/>
    <w:rsid w:val="00C478AB"/>
    <w:rsid w:val="00C505DA"/>
    <w:rsid w:val="00C51DD4"/>
    <w:rsid w:val="00C56646"/>
    <w:rsid w:val="00C56FFB"/>
    <w:rsid w:val="00C67947"/>
    <w:rsid w:val="00C67E65"/>
    <w:rsid w:val="00C70AE0"/>
    <w:rsid w:val="00C833CB"/>
    <w:rsid w:val="00C96FAA"/>
    <w:rsid w:val="00CA237A"/>
    <w:rsid w:val="00CB5F5B"/>
    <w:rsid w:val="00CC4FBC"/>
    <w:rsid w:val="00CD4CAE"/>
    <w:rsid w:val="00CE61A3"/>
    <w:rsid w:val="00CF1725"/>
    <w:rsid w:val="00CF2DCB"/>
    <w:rsid w:val="00CF3C00"/>
    <w:rsid w:val="00D03B73"/>
    <w:rsid w:val="00D14603"/>
    <w:rsid w:val="00D30B3E"/>
    <w:rsid w:val="00D326E6"/>
    <w:rsid w:val="00D3279B"/>
    <w:rsid w:val="00D400E6"/>
    <w:rsid w:val="00D449AB"/>
    <w:rsid w:val="00D46C90"/>
    <w:rsid w:val="00D474E7"/>
    <w:rsid w:val="00D57E84"/>
    <w:rsid w:val="00D711F1"/>
    <w:rsid w:val="00D71916"/>
    <w:rsid w:val="00D83E06"/>
    <w:rsid w:val="00D9227E"/>
    <w:rsid w:val="00DA549B"/>
    <w:rsid w:val="00DA7EB7"/>
    <w:rsid w:val="00DC2646"/>
    <w:rsid w:val="00DD3124"/>
    <w:rsid w:val="00DD3EB0"/>
    <w:rsid w:val="00DE1BC6"/>
    <w:rsid w:val="00DE432B"/>
    <w:rsid w:val="00DF7863"/>
    <w:rsid w:val="00E03924"/>
    <w:rsid w:val="00E0506C"/>
    <w:rsid w:val="00E1455F"/>
    <w:rsid w:val="00E2089A"/>
    <w:rsid w:val="00E313F3"/>
    <w:rsid w:val="00E37771"/>
    <w:rsid w:val="00E4116F"/>
    <w:rsid w:val="00E41768"/>
    <w:rsid w:val="00E46265"/>
    <w:rsid w:val="00E57EC8"/>
    <w:rsid w:val="00E67CE8"/>
    <w:rsid w:val="00E71FAC"/>
    <w:rsid w:val="00E72B10"/>
    <w:rsid w:val="00E85070"/>
    <w:rsid w:val="00E85A17"/>
    <w:rsid w:val="00E91E7B"/>
    <w:rsid w:val="00EA678A"/>
    <w:rsid w:val="00EB0CB1"/>
    <w:rsid w:val="00EB3197"/>
    <w:rsid w:val="00EB36C6"/>
    <w:rsid w:val="00EC4E26"/>
    <w:rsid w:val="00EC56AF"/>
    <w:rsid w:val="00ED09D6"/>
    <w:rsid w:val="00ED3A48"/>
    <w:rsid w:val="00EE1FF3"/>
    <w:rsid w:val="00EE31B4"/>
    <w:rsid w:val="00EE548B"/>
    <w:rsid w:val="00F07514"/>
    <w:rsid w:val="00F1169D"/>
    <w:rsid w:val="00F125EE"/>
    <w:rsid w:val="00F13CC4"/>
    <w:rsid w:val="00F22A6C"/>
    <w:rsid w:val="00F27E29"/>
    <w:rsid w:val="00F3148C"/>
    <w:rsid w:val="00F31C48"/>
    <w:rsid w:val="00F32719"/>
    <w:rsid w:val="00F35724"/>
    <w:rsid w:val="00F36D39"/>
    <w:rsid w:val="00F43973"/>
    <w:rsid w:val="00F46E0B"/>
    <w:rsid w:val="00F55DC2"/>
    <w:rsid w:val="00F55FBD"/>
    <w:rsid w:val="00F604F3"/>
    <w:rsid w:val="00F63114"/>
    <w:rsid w:val="00F77FD6"/>
    <w:rsid w:val="00F86F0E"/>
    <w:rsid w:val="00FA1694"/>
    <w:rsid w:val="00FA17A8"/>
    <w:rsid w:val="00FA3E91"/>
    <w:rsid w:val="00FA4A09"/>
    <w:rsid w:val="00FB6E05"/>
    <w:rsid w:val="00FB75E7"/>
    <w:rsid w:val="00FC274C"/>
    <w:rsid w:val="00FD140A"/>
    <w:rsid w:val="00FE712F"/>
    <w:rsid w:val="00FF543B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5E2DF"/>
  <w15:docId w15:val="{C2CD27B8-8EC0-4DE3-A4B8-CB8A619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2132"/>
    <w:rPr>
      <w:noProof/>
      <w:sz w:val="24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FF543B"/>
    <w:pPr>
      <w:keepNext/>
      <w:pageBreakBefore/>
      <w:numPr>
        <w:numId w:val="19"/>
      </w:numPr>
      <w:spacing w:after="800"/>
      <w:outlineLvl w:val="0"/>
    </w:pPr>
    <w:rPr>
      <w:rFonts w:ascii="Times New Roman Bold" w:hAnsi="Times New Roman Bold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semiHidden/>
    <w:unhideWhenUsed/>
    <w:qFormat/>
    <w:rsid w:val="00FF543B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semiHidden/>
    <w:unhideWhenUsed/>
    <w:qFormat/>
    <w:rsid w:val="00FF543B"/>
    <w:pPr>
      <w:numPr>
        <w:ilvl w:val="2"/>
      </w:numPr>
      <w:outlineLvl w:val="2"/>
    </w:pPr>
    <w:rPr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semiHidden/>
    <w:unhideWhenUsed/>
    <w:qFormat/>
    <w:rsid w:val="00FF543B"/>
    <w:pPr>
      <w:keepNext/>
      <w:keepLines/>
      <w:numPr>
        <w:ilvl w:val="3"/>
        <w:numId w:val="19"/>
      </w:numPr>
      <w:spacing w:before="240" w:after="240"/>
      <w:jc w:val="both"/>
      <w:outlineLvl w:val="3"/>
    </w:pPr>
    <w:rPr>
      <w:rFonts w:ascii="Arial" w:hAnsi="Arial"/>
      <w:iCs/>
      <w:noProof w:val="0"/>
      <w:lang w:val="en-US" w:eastAsia="en-US"/>
    </w:rPr>
  </w:style>
  <w:style w:type="paragraph" w:styleId="Nadpis5">
    <w:name w:val="heading 5"/>
    <w:aliases w:val="1-1-1"/>
    <w:basedOn w:val="Normlny"/>
    <w:next w:val="Normlny"/>
    <w:link w:val="Nadpis5Char"/>
    <w:uiPriority w:val="99"/>
    <w:semiHidden/>
    <w:unhideWhenUsed/>
    <w:qFormat/>
    <w:rsid w:val="00FF543B"/>
    <w:pPr>
      <w:keepNext/>
      <w:keepLines/>
      <w:numPr>
        <w:ilvl w:val="4"/>
        <w:numId w:val="19"/>
      </w:numPr>
      <w:spacing w:before="240" w:after="240"/>
      <w:outlineLvl w:val="4"/>
    </w:pPr>
    <w:rPr>
      <w:rFonts w:ascii="Arial" w:hAnsi="Arial"/>
      <w:i/>
      <w:noProof w:val="0"/>
      <w:color w:val="00133A"/>
      <w:lang w:val="en-US" w:eastAsia="en-US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semiHidden/>
    <w:unhideWhenUsed/>
    <w:qFormat/>
    <w:rsid w:val="00FF543B"/>
    <w:pPr>
      <w:keepNext/>
      <w:keepLines/>
      <w:numPr>
        <w:ilvl w:val="5"/>
        <w:numId w:val="19"/>
      </w:numPr>
      <w:spacing w:before="240" w:after="240"/>
      <w:outlineLvl w:val="5"/>
    </w:pPr>
    <w:rPr>
      <w:rFonts w:ascii="Arial" w:hAnsi="Arial"/>
      <w:i/>
      <w:iCs/>
      <w:noProof w:val="0"/>
      <w:color w:val="00133A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FF543B"/>
    <w:pPr>
      <w:keepNext/>
      <w:keepLines/>
      <w:numPr>
        <w:ilvl w:val="6"/>
        <w:numId w:val="19"/>
      </w:numPr>
      <w:spacing w:before="240" w:after="240"/>
      <w:outlineLvl w:val="6"/>
    </w:pPr>
    <w:rPr>
      <w:rFonts w:ascii="Arial" w:hAnsi="Arial"/>
      <w:i/>
      <w:iCs/>
      <w:noProof w:val="0"/>
      <w:color w:val="404040"/>
      <w:sz w:val="22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FF543B"/>
    <w:pPr>
      <w:keepNext/>
      <w:keepLines/>
      <w:numPr>
        <w:ilvl w:val="7"/>
        <w:numId w:val="19"/>
      </w:numPr>
      <w:spacing w:before="240" w:after="240"/>
      <w:outlineLvl w:val="7"/>
    </w:pPr>
    <w:rPr>
      <w:rFonts w:ascii="Arial" w:hAnsi="Arial"/>
      <w:i/>
      <w:noProof w:val="0"/>
      <w:color w:val="404040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FF543B"/>
    <w:pPr>
      <w:keepNext/>
      <w:keepLines/>
      <w:numPr>
        <w:ilvl w:val="8"/>
        <w:numId w:val="19"/>
      </w:numPr>
      <w:spacing w:before="240" w:after="240"/>
      <w:outlineLvl w:val="8"/>
    </w:pPr>
    <w:rPr>
      <w:rFonts w:ascii="Arial" w:hAnsi="Arial"/>
      <w:i/>
      <w:iCs/>
      <w:noProof w:val="0"/>
      <w:color w:val="404040"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D36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FD140A"/>
    <w:pPr>
      <w:spacing w:after="120" w:line="480" w:lineRule="auto"/>
      <w:ind w:left="283"/>
    </w:pPr>
    <w:rPr>
      <w:noProof w:val="0"/>
    </w:rPr>
  </w:style>
  <w:style w:type="paragraph" w:styleId="Zarkazkladnhotextu">
    <w:name w:val="Body Text Indent"/>
    <w:basedOn w:val="Normlny"/>
    <w:rsid w:val="008102E9"/>
    <w:pPr>
      <w:spacing w:after="120"/>
      <w:ind w:left="283"/>
    </w:pPr>
    <w:rPr>
      <w:noProof w:val="0"/>
    </w:rPr>
  </w:style>
  <w:style w:type="paragraph" w:styleId="Hlavika">
    <w:name w:val="header"/>
    <w:basedOn w:val="Normlny"/>
    <w:rsid w:val="00A12C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2C8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1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FF71EB"/>
  </w:style>
  <w:style w:type="character" w:customStyle="1" w:styleId="WW8Num1z0">
    <w:name w:val="WW8Num1z0"/>
    <w:rsid w:val="00CC4FBC"/>
    <w:rPr>
      <w:rFonts w:ascii="Symbol" w:hAnsi="Symbol"/>
    </w:rPr>
  </w:style>
  <w:style w:type="character" w:customStyle="1" w:styleId="FontStyle38">
    <w:name w:val="Font Style38"/>
    <w:rsid w:val="004E2650"/>
    <w:rPr>
      <w:rFonts w:ascii="Times New Roman" w:hAnsi="Times New Roman" w:cs="Times New Roman"/>
      <w:b/>
      <w:bCs/>
      <w:sz w:val="18"/>
      <w:szCs w:val="18"/>
    </w:rPr>
  </w:style>
  <w:style w:type="character" w:customStyle="1" w:styleId="pre">
    <w:name w:val="pre"/>
    <w:basedOn w:val="Predvolenpsmoodseku"/>
    <w:rsid w:val="000D27F3"/>
  </w:style>
  <w:style w:type="paragraph" w:customStyle="1" w:styleId="Zkladntext21">
    <w:name w:val="Základný text 21"/>
    <w:basedOn w:val="Normlny"/>
    <w:rsid w:val="00732C47"/>
    <w:pPr>
      <w:widowControl w:val="0"/>
      <w:tabs>
        <w:tab w:val="left" w:pos="1530"/>
        <w:tab w:val="left" w:pos="1980"/>
        <w:tab w:val="left" w:pos="5130"/>
        <w:tab w:val="left" w:pos="9360"/>
      </w:tabs>
      <w:suppressAutoHyphens/>
      <w:autoSpaceDE w:val="0"/>
      <w:ind w:right="180"/>
    </w:pPr>
    <w:rPr>
      <w:noProof w:val="0"/>
      <w:color w:val="000000"/>
      <w:kern w:val="1"/>
      <w:u w:val="single"/>
      <w:lang w:eastAsia="ar-SA"/>
    </w:rPr>
  </w:style>
  <w:style w:type="paragraph" w:styleId="Odsekzoznamu">
    <w:name w:val="List Paragraph"/>
    <w:basedOn w:val="Normlny"/>
    <w:uiPriority w:val="99"/>
    <w:qFormat/>
    <w:rsid w:val="00732C47"/>
    <w:pPr>
      <w:suppressAutoHyphens/>
      <w:spacing w:line="280" w:lineRule="atLeast"/>
      <w:ind w:left="720" w:right="113"/>
      <w:jc w:val="center"/>
    </w:pPr>
    <w:rPr>
      <w:rFonts w:ascii="Calibri" w:eastAsia="Calibri" w:hAnsi="Calibri"/>
      <w:noProof w:val="0"/>
      <w:kern w:val="1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rsid w:val="00D57E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57E84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uiPriority w:val="99"/>
    <w:unhideWhenUsed/>
    <w:rsid w:val="003574D4"/>
    <w:rPr>
      <w:color w:val="333333"/>
      <w:u w:val="single"/>
    </w:rPr>
  </w:style>
  <w:style w:type="paragraph" w:styleId="Normlnywebov">
    <w:name w:val="Normal (Web)"/>
    <w:basedOn w:val="Normlny"/>
    <w:uiPriority w:val="99"/>
    <w:unhideWhenUsed/>
    <w:rsid w:val="00547D29"/>
    <w:pPr>
      <w:spacing w:before="100" w:beforeAutospacing="1" w:after="100" w:afterAutospacing="1"/>
    </w:pPr>
    <w:rPr>
      <w:noProof w:val="0"/>
    </w:rPr>
  </w:style>
  <w:style w:type="character" w:styleId="Vrazn">
    <w:name w:val="Strong"/>
    <w:aliases w:val="Strong"/>
    <w:uiPriority w:val="22"/>
    <w:qFormat/>
    <w:rsid w:val="00547D29"/>
    <w:rPr>
      <w:b/>
      <w:bCs/>
    </w:rPr>
  </w:style>
  <w:style w:type="paragraph" w:customStyle="1" w:styleId="STYL3">
    <w:name w:val="STYL 3"/>
    <w:basedOn w:val="Normlny"/>
    <w:rsid w:val="00C56646"/>
    <w:pPr>
      <w:numPr>
        <w:numId w:val="6"/>
      </w:numPr>
      <w:jc w:val="both"/>
    </w:pPr>
    <w:rPr>
      <w:b/>
      <w:bCs/>
      <w:smallCaps/>
      <w:noProof w:val="0"/>
    </w:rPr>
  </w:style>
  <w:style w:type="paragraph" w:styleId="Bezriadkovania">
    <w:name w:val="No Spacing"/>
    <w:uiPriority w:val="1"/>
    <w:qFormat/>
    <w:rsid w:val="00C56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C56646"/>
    <w:rPr>
      <w:noProof w:val="0"/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56646"/>
  </w:style>
  <w:style w:type="character" w:styleId="Odkaznapoznmkupodiarou">
    <w:name w:val="footnote reference"/>
    <w:aliases w:val="Footnote symbol,Footnote"/>
    <w:uiPriority w:val="99"/>
    <w:rsid w:val="00C56646"/>
    <w:rPr>
      <w:vertAlign w:val="superscript"/>
    </w:rPr>
  </w:style>
  <w:style w:type="paragraph" w:styleId="Zkladntext">
    <w:name w:val="Body Text"/>
    <w:basedOn w:val="Normlny"/>
    <w:link w:val="ZkladntextChar"/>
    <w:rsid w:val="0072334C"/>
    <w:pPr>
      <w:spacing w:after="120"/>
    </w:pPr>
  </w:style>
  <w:style w:type="character" w:customStyle="1" w:styleId="ZkladntextChar">
    <w:name w:val="Základný text Char"/>
    <w:link w:val="Zkladntext"/>
    <w:rsid w:val="0072334C"/>
    <w:rPr>
      <w:noProof/>
      <w:sz w:val="24"/>
      <w:szCs w:val="24"/>
    </w:rPr>
  </w:style>
  <w:style w:type="paragraph" w:styleId="Zoznamsodrkami">
    <w:name w:val="List Bullet"/>
    <w:basedOn w:val="Normlny"/>
    <w:rsid w:val="0072334C"/>
    <w:pPr>
      <w:numPr>
        <w:numId w:val="11"/>
      </w:numPr>
      <w:tabs>
        <w:tab w:val="clear" w:pos="927"/>
      </w:tabs>
      <w:spacing w:before="60" w:after="60"/>
    </w:pPr>
    <w:rPr>
      <w:rFonts w:ascii="Arial" w:hAnsi="Arial" w:cs="Arial"/>
      <w:noProof w:val="0"/>
      <w:sz w:val="20"/>
      <w:lang w:eastAsia="en-US"/>
    </w:rPr>
  </w:style>
  <w:style w:type="character" w:customStyle="1" w:styleId="Nadpis1Char">
    <w:name w:val="Nadpis 1 Char"/>
    <w:aliases w:val="Nadpis 1 - IM Char,I Char,kapitola Char,Čo robí (časť) Char,Chapter Char"/>
    <w:link w:val="Nadpis1"/>
    <w:uiPriority w:val="99"/>
    <w:rsid w:val="00FF543B"/>
    <w:rPr>
      <w:rFonts w:ascii="Times New Roman Bold" w:hAnsi="Times New Roman Bold"/>
      <w:bCs/>
      <w:color w:val="002776"/>
      <w:kern w:val="32"/>
      <w:sz w:val="60"/>
      <w:szCs w:val="32"/>
      <w:lang w:val="en-US" w:eastAsia="en-US" w:bidi="ar-SA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link w:val="Nadpis2"/>
    <w:uiPriority w:val="99"/>
    <w:semiHidden/>
    <w:rsid w:val="00FF543B"/>
    <w:rPr>
      <w:rFonts w:ascii="Arial" w:hAnsi="Arial" w:cs="Arial"/>
      <w:iCs/>
      <w:color w:val="92D400"/>
      <w:kern w:val="32"/>
      <w:sz w:val="24"/>
      <w:szCs w:val="24"/>
      <w:lang w:val="en-US" w:eastAsia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link w:val="Nadpis3"/>
    <w:uiPriority w:val="99"/>
    <w:semiHidden/>
    <w:rsid w:val="00FF543B"/>
    <w:rPr>
      <w:rFonts w:ascii="Arial" w:hAnsi="Arial" w:cs="Arial"/>
      <w:iCs/>
      <w:color w:val="3C8A2E"/>
      <w:kern w:val="32"/>
      <w:sz w:val="24"/>
      <w:szCs w:val="26"/>
      <w:lang w:val="en-US" w:eastAsia="en-US"/>
    </w:rPr>
  </w:style>
  <w:style w:type="character" w:customStyle="1" w:styleId="Nadpis4Char">
    <w:name w:val="Nadpis 4 Char"/>
    <w:aliases w:val="Nadpis 4 - IM Char,H4 Char,1-1 Char,Termín Char"/>
    <w:link w:val="Nadpis4"/>
    <w:semiHidden/>
    <w:rsid w:val="00FF543B"/>
    <w:rPr>
      <w:rFonts w:ascii="Arial" w:hAnsi="Arial"/>
      <w:iCs/>
      <w:sz w:val="24"/>
      <w:szCs w:val="24"/>
      <w:lang w:val="en-US" w:eastAsia="en-US"/>
    </w:rPr>
  </w:style>
  <w:style w:type="character" w:customStyle="1" w:styleId="Nadpis5Char">
    <w:name w:val="Nadpis 5 Char"/>
    <w:aliases w:val="1-1-1 Char"/>
    <w:link w:val="Nadpis5"/>
    <w:uiPriority w:val="99"/>
    <w:semiHidden/>
    <w:rsid w:val="00FF543B"/>
    <w:rPr>
      <w:rFonts w:ascii="Arial" w:hAnsi="Arial"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aliases w:val="1-1-1-1 Char"/>
    <w:link w:val="Nadpis6"/>
    <w:uiPriority w:val="99"/>
    <w:semiHidden/>
    <w:rsid w:val="00FF543B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link w:val="Nadpis7"/>
    <w:uiPriority w:val="99"/>
    <w:semiHidden/>
    <w:rsid w:val="00FF543B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link w:val="Nadpis8"/>
    <w:uiPriority w:val="99"/>
    <w:semiHidden/>
    <w:rsid w:val="00FF543B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rsid w:val="00FF543B"/>
    <w:rPr>
      <w:rFonts w:ascii="Arial" w:hAnsi="Arial"/>
      <w:i/>
      <w:iCs/>
      <w:color w:val="404040"/>
      <w:sz w:val="18"/>
      <w:lang w:val="en-US" w:eastAsia="en-US"/>
    </w:rPr>
  </w:style>
  <w:style w:type="paragraph" w:styleId="Nzov">
    <w:name w:val="Title"/>
    <w:basedOn w:val="Normlny"/>
    <w:link w:val="NzovChar"/>
    <w:uiPriority w:val="99"/>
    <w:qFormat/>
    <w:rsid w:val="00FF543B"/>
    <w:pPr>
      <w:jc w:val="center"/>
    </w:pPr>
    <w:rPr>
      <w:b/>
      <w:bCs/>
      <w:noProof w:val="0"/>
    </w:rPr>
  </w:style>
  <w:style w:type="character" w:customStyle="1" w:styleId="NzovChar">
    <w:name w:val="Názov Char"/>
    <w:link w:val="Nzov"/>
    <w:uiPriority w:val="99"/>
    <w:rsid w:val="00FF543B"/>
    <w:rPr>
      <w:b/>
      <w:bCs/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rsid w:val="00FF543B"/>
    <w:rPr>
      <w:sz w:val="24"/>
      <w:szCs w:val="24"/>
    </w:rPr>
  </w:style>
  <w:style w:type="paragraph" w:customStyle="1" w:styleId="NAZACIATOK">
    <w:name w:val="NA_ZACIATOK"/>
    <w:uiPriority w:val="99"/>
    <w:rsid w:val="00FF543B"/>
    <w:pPr>
      <w:widowControl w:val="0"/>
      <w:autoSpaceDE w:val="0"/>
      <w:autoSpaceDN w:val="0"/>
      <w:jc w:val="both"/>
    </w:pPr>
    <w:rPr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FF543B"/>
    <w:pPr>
      <w:tabs>
        <w:tab w:val="left" w:pos="454"/>
      </w:tabs>
      <w:autoSpaceDE w:val="0"/>
      <w:autoSpaceDN w:val="0"/>
      <w:ind w:left="454" w:hanging="454"/>
      <w:jc w:val="both"/>
    </w:pPr>
    <w:rPr>
      <w:noProof w:val="0"/>
      <w:sz w:val="20"/>
      <w:szCs w:val="20"/>
      <w:lang w:eastAsia="cs-CZ"/>
    </w:rPr>
  </w:style>
  <w:style w:type="character" w:customStyle="1" w:styleId="Nevyrieenzmienka1">
    <w:name w:val="Nevyriešená zmienka1"/>
    <w:uiPriority w:val="99"/>
    <w:semiHidden/>
    <w:unhideWhenUsed/>
    <w:rsid w:val="0036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590">
                      <w:marLeft w:val="59"/>
                      <w:marRight w:val="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280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O\moja%20METODIKA%20VO%20a%20OVS\VZOR_Vyzva%20ZNH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8724-2974-482F-AD4E-A1B3017C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VZOR_Vyzva ZNH</Template>
  <TotalTime>3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Ý Z V A</vt:lpstr>
    </vt:vector>
  </TitlesOfParts>
  <Company/>
  <LinksUpToDate>false</LinksUpToDate>
  <CharactersWithSpaces>12090</CharactersWithSpaces>
  <SharedDoc>false</SharedDoc>
  <HLinks>
    <vt:vector size="6" baseType="variant">
      <vt:variant>
        <vt:i4>4522083</vt:i4>
      </vt:variant>
      <vt:variant>
        <vt:i4>6</vt:i4>
      </vt:variant>
      <vt:variant>
        <vt:i4>0</vt:i4>
      </vt:variant>
      <vt:variant>
        <vt:i4>5</vt:i4>
      </vt:variant>
      <vt:variant>
        <vt:lpwstr>mailto:obstaravanie@prounion.sk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Jaroslav Spaček</dc:creator>
  <cp:lastModifiedBy>Adriana Masárová</cp:lastModifiedBy>
  <cp:revision>2</cp:revision>
  <cp:lastPrinted>2019-10-25T14:54:00Z</cp:lastPrinted>
  <dcterms:created xsi:type="dcterms:W3CDTF">2020-01-19T21:01:00Z</dcterms:created>
  <dcterms:modified xsi:type="dcterms:W3CDTF">2020-01-19T21:01:00Z</dcterms:modified>
</cp:coreProperties>
</file>